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F556" w14:textId="77777777" w:rsidR="005830A0" w:rsidRDefault="005830A0" w:rsidP="005830A0">
      <w:pPr>
        <w:suppressAutoHyphens/>
        <w:autoSpaceDN w:val="0"/>
        <w:spacing w:after="0" w:line="240" w:lineRule="auto"/>
        <w:textAlignment w:val="baseline"/>
      </w:pPr>
    </w:p>
    <w:p w14:paraId="591CDE5D" w14:textId="5973E2E9" w:rsidR="005830A0" w:rsidRPr="005830A0" w:rsidRDefault="005830A0" w:rsidP="005830A0">
      <w:pPr>
        <w:suppressAutoHyphens/>
        <w:autoSpaceDN w:val="0"/>
        <w:spacing w:after="0" w:line="240" w:lineRule="auto"/>
        <w:jc w:val="center"/>
        <w:textAlignment w:val="baseline"/>
        <w:rPr>
          <w:rFonts w:ascii="Arial" w:eastAsia="Calibri" w:hAnsi="Arial" w:cs="Arial"/>
          <w:b/>
          <w:bCs/>
          <w:sz w:val="28"/>
          <w:szCs w:val="28"/>
        </w:rPr>
      </w:pPr>
      <w:r w:rsidRPr="005830A0">
        <w:rPr>
          <w:rFonts w:ascii="Arial" w:eastAsia="Calibri" w:hAnsi="Arial" w:cs="Arial"/>
          <w:b/>
          <w:bCs/>
          <w:sz w:val="28"/>
          <w:szCs w:val="28"/>
        </w:rPr>
        <w:t>Managing Feelings and Emotional Regulation</w:t>
      </w:r>
    </w:p>
    <w:p w14:paraId="438B77DE" w14:textId="77777777" w:rsidR="005830A0" w:rsidRPr="005830A0" w:rsidRDefault="005830A0" w:rsidP="005830A0">
      <w:pPr>
        <w:suppressAutoHyphens/>
        <w:autoSpaceDN w:val="0"/>
        <w:spacing w:after="0" w:line="240" w:lineRule="auto"/>
        <w:ind w:left="720"/>
        <w:jc w:val="center"/>
        <w:textAlignment w:val="baseline"/>
        <w:rPr>
          <w:rFonts w:ascii="Arial" w:eastAsia="Calibri" w:hAnsi="Arial" w:cs="Arial"/>
          <w:color w:val="4472C4"/>
          <w:sz w:val="28"/>
          <w:szCs w:val="28"/>
        </w:rPr>
      </w:pPr>
    </w:p>
    <w:p w14:paraId="58825092" w14:textId="77777777" w:rsidR="005830A0" w:rsidRPr="005830A0" w:rsidRDefault="005830A0" w:rsidP="005830A0">
      <w:pPr>
        <w:suppressAutoHyphens/>
        <w:autoSpaceDN w:val="0"/>
        <w:spacing w:after="0" w:line="240" w:lineRule="auto"/>
        <w:ind w:left="720"/>
        <w:jc w:val="center"/>
        <w:textAlignment w:val="baseline"/>
        <w:rPr>
          <w:rFonts w:ascii="Calibri" w:eastAsia="Calibri" w:hAnsi="Calibri" w:cs="Times New Roman"/>
        </w:rPr>
      </w:pPr>
      <w:r w:rsidRPr="005830A0">
        <w:rPr>
          <w:rFonts w:ascii="Arial" w:eastAsia="Calibri" w:hAnsi="Arial" w:cs="Arial"/>
          <w:noProof/>
          <w:color w:val="4472C4"/>
          <w:sz w:val="28"/>
          <w:szCs w:val="28"/>
        </w:rPr>
        <mc:AlternateContent>
          <mc:Choice Requires="wps">
            <w:drawing>
              <wp:anchor distT="0" distB="0" distL="114300" distR="114300" simplePos="0" relativeHeight="251659264" behindDoc="0" locked="0" layoutInCell="1" allowOverlap="1" wp14:anchorId="23639B5E" wp14:editId="2CCD9068">
                <wp:simplePos x="0" y="0"/>
                <wp:positionH relativeFrom="column">
                  <wp:posOffset>2368550</wp:posOffset>
                </wp:positionH>
                <wp:positionV relativeFrom="paragraph">
                  <wp:posOffset>81915</wp:posOffset>
                </wp:positionV>
                <wp:extent cx="1250950" cy="864235"/>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1250950" cy="864235"/>
                        </a:xfrm>
                        <a:prstGeom prst="rect">
                          <a:avLst/>
                        </a:prstGeom>
                        <a:solidFill>
                          <a:srgbClr val="FFFFFF"/>
                        </a:solidFill>
                        <a:ln>
                          <a:noFill/>
                          <a:prstDash/>
                        </a:ln>
                      </wps:spPr>
                      <wps:txbx>
                        <w:txbxContent>
                          <w:p w14:paraId="34EBB2D2" w14:textId="77777777" w:rsidR="005830A0" w:rsidRDefault="005830A0" w:rsidP="005830A0">
                            <w:r>
                              <w:rPr>
                                <w:rFonts w:ascii="Arial" w:hAnsi="Arial" w:cs="Arial"/>
                                <w:noProof/>
                                <w:color w:val="4472C4"/>
                                <w:sz w:val="28"/>
                                <w:szCs w:val="28"/>
                              </w:rPr>
                              <w:drawing>
                                <wp:inline distT="0" distB="0" distL="0" distR="0" wp14:anchorId="690D2F79" wp14:editId="0A7ACA37">
                                  <wp:extent cx="1115395" cy="876300"/>
                                  <wp:effectExtent l="0" t="0" r="8890" b="0"/>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22694" cy="882035"/>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23639B5E" id="_x0000_t202" coordsize="21600,21600" o:spt="202" path="m,l,21600r21600,l21600,xe">
                <v:stroke joinstyle="miter"/>
                <v:path gradientshapeok="t" o:connecttype="rect"/>
              </v:shapetype>
              <v:shape id="Text Box 2" o:spid="_x0000_s1026" type="#_x0000_t202" style="position:absolute;left:0;text-align:left;margin-left:186.5pt;margin-top:6.45pt;width:98.5pt;height:68.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" stroked="f">
                <v:textbox>
                  <w:txbxContent>
                    <w:p w14:paraId="34EBB2D2" w14:textId="77777777" w:rsidR="005830A0" w:rsidRDefault="005830A0" w:rsidP="005830A0">
                      <w:r>
                        <w:rPr>
                          <w:rFonts w:ascii="Arial" w:hAnsi="Arial" w:cs="Arial"/>
                          <w:noProof/>
                          <w:color w:val="4472C4"/>
                          <w:sz w:val="28"/>
                          <w:szCs w:val="28"/>
                        </w:rPr>
                        <w:drawing>
                          <wp:inline distT="0" distB="0" distL="0" distR="0" wp14:anchorId="690D2F79" wp14:editId="0A7ACA37">
                            <wp:extent cx="1115395" cy="876300"/>
                            <wp:effectExtent l="0" t="0" r="8890" b="0"/>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22694" cy="882035"/>
                                    </a:xfrm>
                                    <a:prstGeom prst="rect">
                                      <a:avLst/>
                                    </a:prstGeom>
                                    <a:noFill/>
                                    <a:ln>
                                      <a:noFill/>
                                      <a:prstDash/>
                                    </a:ln>
                                  </pic:spPr>
                                </pic:pic>
                              </a:graphicData>
                            </a:graphic>
                          </wp:inline>
                        </w:drawing>
                      </w:r>
                    </w:p>
                  </w:txbxContent>
                </v:textbox>
                <w10:wrap type="square"/>
              </v:shape>
            </w:pict>
          </mc:Fallback>
        </mc:AlternateContent>
      </w:r>
    </w:p>
    <w:p w14:paraId="1A59D179" w14:textId="77777777" w:rsidR="005830A0" w:rsidRPr="005830A0" w:rsidRDefault="005830A0" w:rsidP="005830A0">
      <w:pPr>
        <w:suppressAutoHyphens/>
        <w:autoSpaceDN w:val="0"/>
        <w:spacing w:after="0" w:line="240" w:lineRule="auto"/>
        <w:ind w:left="720"/>
        <w:jc w:val="center"/>
        <w:textAlignment w:val="baseline"/>
        <w:rPr>
          <w:rFonts w:ascii="Arial" w:eastAsia="Calibri" w:hAnsi="Arial" w:cs="Arial"/>
          <w:color w:val="FF0000"/>
          <w:sz w:val="28"/>
          <w:szCs w:val="28"/>
        </w:rPr>
      </w:pPr>
    </w:p>
    <w:p w14:paraId="02C5E009" w14:textId="77777777" w:rsidR="005830A0" w:rsidRPr="005830A0" w:rsidRDefault="005830A0" w:rsidP="005830A0">
      <w:pPr>
        <w:suppressAutoHyphens/>
        <w:autoSpaceDN w:val="0"/>
        <w:spacing w:after="0" w:line="240" w:lineRule="auto"/>
        <w:ind w:left="720"/>
        <w:jc w:val="center"/>
        <w:textAlignment w:val="baseline"/>
        <w:rPr>
          <w:rFonts w:ascii="Arial" w:eastAsia="Calibri" w:hAnsi="Arial" w:cs="Arial"/>
          <w:color w:val="FF0000"/>
          <w:sz w:val="28"/>
          <w:szCs w:val="28"/>
        </w:rPr>
      </w:pPr>
    </w:p>
    <w:p w14:paraId="7C305AE9"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p>
    <w:p w14:paraId="661C8BD7"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p>
    <w:p w14:paraId="702D96F0"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p>
    <w:p w14:paraId="20045B3E"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We all experience situations in life which elicit emotional responses, whether this is being unable to do something, someone speaking to us in a way we don’t like, or other scenarios.  In such situations, we need to be able to manage our emotions and respond in a way that doesn’t make things worse.</w:t>
      </w:r>
    </w:p>
    <w:p w14:paraId="622D1C48" w14:textId="77777777" w:rsidR="005830A0" w:rsidRPr="005830A0" w:rsidRDefault="005830A0" w:rsidP="005830A0">
      <w:pPr>
        <w:shd w:val="clear" w:color="auto" w:fill="FFFFFF"/>
        <w:suppressAutoHyphens/>
        <w:autoSpaceDN w:val="0"/>
        <w:spacing w:after="0" w:line="240" w:lineRule="auto"/>
        <w:textAlignment w:val="baseline"/>
        <w:rPr>
          <w:rFonts w:ascii="Open Sans" w:eastAsia="Times New Roman" w:hAnsi="Open Sans" w:cs="Times New Roman"/>
          <w:sz w:val="24"/>
          <w:szCs w:val="24"/>
          <w:lang w:eastAsia="en-GB"/>
        </w:rPr>
      </w:pPr>
    </w:p>
    <w:p w14:paraId="77A2F049"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Sometimes, children are not able to manage their ‘big emotions’, resulting in a meltdown or explosion either in the classroom or at home, which can then lead to further distress caused by sanctions or other negative consequences.  Often, these sanctions do not teach the child coping strategies and just make the situation worse. One possible reason for this disruptive behaviour is poor self-regulation, so it can be helpful to look at what might be going on and what we can do to help.</w:t>
      </w:r>
    </w:p>
    <w:p w14:paraId="40E92392" w14:textId="77777777" w:rsidR="005830A0" w:rsidRPr="005830A0" w:rsidRDefault="005830A0" w:rsidP="005830A0">
      <w:pPr>
        <w:suppressAutoHyphens/>
        <w:autoSpaceDN w:val="0"/>
        <w:spacing w:after="0" w:line="240" w:lineRule="auto"/>
        <w:ind w:left="720"/>
        <w:textAlignment w:val="baseline"/>
        <w:rPr>
          <w:rFonts w:ascii="Calibri" w:eastAsia="Calibri" w:hAnsi="Calibri" w:cs="Times New Roman"/>
        </w:rPr>
      </w:pPr>
    </w:p>
    <w:p w14:paraId="4F856AD8" w14:textId="77777777" w:rsidR="005830A0" w:rsidRPr="005830A0" w:rsidRDefault="005830A0" w:rsidP="005830A0">
      <w:pPr>
        <w:suppressAutoHyphens/>
        <w:autoSpaceDN w:val="0"/>
        <w:spacing w:after="0" w:line="240" w:lineRule="auto"/>
        <w:textAlignment w:val="baseline"/>
        <w:rPr>
          <w:rFonts w:ascii="Calibri" w:eastAsia="Calibri" w:hAnsi="Calibri" w:cs="Times New Roman"/>
        </w:rPr>
      </w:pPr>
      <w:r w:rsidRPr="005830A0">
        <w:rPr>
          <w:rFonts w:ascii="Arial" w:eastAsia="Calibri" w:hAnsi="Arial" w:cs="Arial"/>
          <w:color w:val="000000"/>
          <w:sz w:val="24"/>
          <w:szCs w:val="24"/>
          <w:shd w:val="clear" w:color="auto" w:fill="FFFFFF"/>
        </w:rPr>
        <w:t>Self-regulation is the ability to understand and manage your emotions and behaviour in response to things happening around you. It helps you to control your impulses (to make better decisions), to not over-react when upset or excited, and to be able to calm down after an incident, should one occur</w:t>
      </w:r>
    </w:p>
    <w:p w14:paraId="359EBCF5" w14:textId="77777777" w:rsidR="005830A0" w:rsidRPr="005830A0" w:rsidRDefault="005830A0" w:rsidP="005830A0">
      <w:pPr>
        <w:shd w:val="clear" w:color="auto" w:fill="FFFFFF"/>
        <w:suppressAutoHyphens/>
        <w:autoSpaceDN w:val="0"/>
        <w:spacing w:before="375" w:after="225" w:line="288" w:lineRule="atLeast"/>
        <w:jc w:val="center"/>
        <w:textAlignment w:val="baseline"/>
        <w:outlineLvl w:val="4"/>
        <w:rPr>
          <w:rFonts w:ascii="Arial" w:eastAsia="Times New Roman" w:hAnsi="Arial" w:cs="Arial"/>
          <w:b/>
          <w:bCs/>
          <w:sz w:val="28"/>
          <w:szCs w:val="28"/>
          <w:lang w:eastAsia="en-GB"/>
        </w:rPr>
      </w:pPr>
      <w:r w:rsidRPr="005830A0">
        <w:rPr>
          <w:rFonts w:ascii="Arial" w:eastAsia="Times New Roman" w:hAnsi="Arial" w:cs="Arial"/>
          <w:b/>
          <w:bCs/>
          <w:sz w:val="28"/>
          <w:szCs w:val="28"/>
          <w:lang w:eastAsia="en-GB"/>
        </w:rPr>
        <w:t>Why is self-regulation important?</w:t>
      </w:r>
    </w:p>
    <w:p w14:paraId="25C3E217"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Managing our feelings and emotions is vital, as our ability to do so can affect our lives in so many ways. Not only can it affect our physical, emotional and social wellbeing but also our academic achievement; research shows that young children with poor self-regulation skills tend to make less academic progress (McClelland et al., 2007).</w:t>
      </w:r>
    </w:p>
    <w:p w14:paraId="66C55316"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Self-regulation can affect physical wellbeing by boosting healthy brain development, as well as overall better health outcomes, such as reduced incidents of heart disease, obesity and drug dependency.</w:t>
      </w:r>
    </w:p>
    <w:p w14:paraId="3B115ED1"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Emotionally, self-regulation helps nurture a more positive sense of self, as well as the ability to cope better with stress, which is particularly important given the increasing levels of mental health issues in children.</w:t>
      </w:r>
    </w:p>
    <w:p w14:paraId="246F3A04" w14:textId="77777777" w:rsidR="005830A0" w:rsidRPr="005830A0" w:rsidRDefault="005830A0" w:rsidP="005830A0">
      <w:pPr>
        <w:suppressAutoHyphens/>
        <w:autoSpaceDN w:val="0"/>
        <w:spacing w:after="0" w:line="240" w:lineRule="auto"/>
        <w:ind w:left="720"/>
        <w:textAlignment w:val="baseline"/>
        <w:rPr>
          <w:rFonts w:ascii="Calibri" w:eastAsia="Calibri" w:hAnsi="Calibri" w:cs="Times New Roman"/>
        </w:rPr>
      </w:pPr>
    </w:p>
    <w:p w14:paraId="5A1166DF" w14:textId="77777777" w:rsidR="005830A0" w:rsidRPr="005830A0" w:rsidRDefault="005830A0" w:rsidP="005830A0">
      <w:pPr>
        <w:suppressAutoHyphens/>
        <w:autoSpaceDN w:val="0"/>
        <w:spacing w:after="0" w:line="240" w:lineRule="auto"/>
        <w:ind w:left="720"/>
        <w:textAlignment w:val="baseline"/>
        <w:rPr>
          <w:rFonts w:ascii="Calibri" w:eastAsia="Calibri" w:hAnsi="Calibri" w:cs="Times New Roman"/>
        </w:rPr>
      </w:pPr>
    </w:p>
    <w:p w14:paraId="68A4546C"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Socially, it is beneficial for social skills that affect friendships and getting along with others and can affect the teacher-pupil relationship.</w:t>
      </w:r>
    </w:p>
    <w:p w14:paraId="0347A428"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All this can lead to more success at school and throughout life.</w:t>
      </w:r>
    </w:p>
    <w:p w14:paraId="6E713BBD"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p>
    <w:p w14:paraId="090DBE1F" w14:textId="77777777" w:rsidR="005830A0" w:rsidRPr="005830A0" w:rsidRDefault="005830A0" w:rsidP="005830A0">
      <w:pPr>
        <w:shd w:val="clear" w:color="auto" w:fill="FFFFFF"/>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r w:rsidRPr="005830A0">
        <w:rPr>
          <w:rFonts w:ascii="Arial" w:eastAsia="Times New Roman" w:hAnsi="Arial" w:cs="Arial"/>
          <w:noProof/>
          <w:sz w:val="24"/>
          <w:szCs w:val="24"/>
          <w:lang w:eastAsia="en-GB"/>
        </w:rPr>
        <w:lastRenderedPageBreak/>
        <w:drawing>
          <wp:inline distT="0" distB="0" distL="0" distR="0" wp14:anchorId="6913D8DC" wp14:editId="39735633">
            <wp:extent cx="698299" cy="603632"/>
            <wp:effectExtent l="0" t="0" r="6551" b="5968"/>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flipH="1">
                      <a:off x="0" y="0"/>
                      <a:ext cx="698299" cy="603632"/>
                    </a:xfrm>
                    <a:prstGeom prst="rect">
                      <a:avLst/>
                    </a:prstGeom>
                    <a:noFill/>
                    <a:ln>
                      <a:noFill/>
                      <a:prstDash/>
                    </a:ln>
                  </pic:spPr>
                </pic:pic>
              </a:graphicData>
            </a:graphic>
          </wp:inline>
        </w:drawing>
      </w:r>
    </w:p>
    <w:p w14:paraId="6F436A6C"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p>
    <w:p w14:paraId="0196FF5E" w14:textId="77777777" w:rsidR="005830A0" w:rsidRPr="005830A0" w:rsidRDefault="005830A0" w:rsidP="005830A0">
      <w:pPr>
        <w:shd w:val="clear" w:color="auto" w:fill="FFFFFF"/>
        <w:suppressAutoHyphens/>
        <w:autoSpaceDN w:val="0"/>
        <w:spacing w:before="375" w:after="225" w:line="288" w:lineRule="atLeast"/>
        <w:jc w:val="center"/>
        <w:textAlignment w:val="baseline"/>
        <w:outlineLvl w:val="4"/>
        <w:rPr>
          <w:rFonts w:ascii="Arial" w:eastAsia="Times New Roman" w:hAnsi="Arial" w:cs="Arial"/>
          <w:b/>
          <w:bCs/>
          <w:sz w:val="28"/>
          <w:szCs w:val="28"/>
          <w:lang w:eastAsia="en-GB"/>
        </w:rPr>
      </w:pPr>
      <w:r w:rsidRPr="005830A0">
        <w:rPr>
          <w:rFonts w:ascii="Arial" w:eastAsia="Times New Roman" w:hAnsi="Arial" w:cs="Arial"/>
          <w:b/>
          <w:bCs/>
          <w:sz w:val="28"/>
          <w:szCs w:val="28"/>
          <w:lang w:eastAsia="en-GB"/>
        </w:rPr>
        <w:t>Why do some children struggle to self-regulate?</w:t>
      </w:r>
    </w:p>
    <w:p w14:paraId="18CF5CAB"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There are many reasons why some children find it harder to self-regulate than others, including:</w:t>
      </w:r>
    </w:p>
    <w:p w14:paraId="5EACE74A"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p>
    <w:p w14:paraId="2A31DBA6" w14:textId="77777777" w:rsidR="005830A0" w:rsidRPr="005830A0" w:rsidRDefault="005830A0" w:rsidP="005830A0">
      <w:pPr>
        <w:numPr>
          <w:ilvl w:val="0"/>
          <w:numId w:val="26"/>
        </w:numPr>
        <w:shd w:val="clear" w:color="auto" w:fill="FFFFFF"/>
        <w:tabs>
          <w:tab w:val="left" w:pos="720"/>
        </w:tabs>
        <w:suppressAutoHyphens/>
        <w:autoSpaceDN w:val="0"/>
        <w:spacing w:after="0" w:line="240" w:lineRule="auto"/>
        <w:ind w:left="120"/>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 xml:space="preserve">Adverse childhood experiences (ACE’s) in early life, such as being adopted or looked after. ACEs may include prolonged stressful events, poverty, or other traumatic experiences. </w:t>
      </w:r>
    </w:p>
    <w:p w14:paraId="55C43A02" w14:textId="77777777" w:rsidR="005830A0" w:rsidRPr="005830A0" w:rsidRDefault="005830A0" w:rsidP="005830A0">
      <w:pPr>
        <w:numPr>
          <w:ilvl w:val="0"/>
          <w:numId w:val="26"/>
        </w:numPr>
        <w:shd w:val="clear" w:color="auto" w:fill="FFFFFF"/>
        <w:tabs>
          <w:tab w:val="left" w:pos="720"/>
        </w:tabs>
        <w:suppressAutoHyphens/>
        <w:autoSpaceDN w:val="0"/>
        <w:spacing w:after="0" w:line="240" w:lineRule="auto"/>
        <w:ind w:left="120"/>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Children who have additional needs, e.g. social communication difficulties, ADHD or sensory processing difficulties.</w:t>
      </w:r>
    </w:p>
    <w:p w14:paraId="63F23C3C" w14:textId="77777777" w:rsidR="005830A0" w:rsidRPr="005830A0" w:rsidRDefault="005830A0" w:rsidP="005830A0">
      <w:pPr>
        <w:numPr>
          <w:ilvl w:val="0"/>
          <w:numId w:val="26"/>
        </w:numPr>
        <w:shd w:val="clear" w:color="auto" w:fill="FFFFFF"/>
        <w:tabs>
          <w:tab w:val="left" w:pos="720"/>
        </w:tabs>
        <w:suppressAutoHyphens/>
        <w:autoSpaceDN w:val="0"/>
        <w:spacing w:after="0" w:line="240" w:lineRule="auto"/>
        <w:ind w:left="120"/>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Temperament – some children are more reactive than others.</w:t>
      </w:r>
    </w:p>
    <w:p w14:paraId="5EFDBE02" w14:textId="77777777" w:rsidR="005830A0" w:rsidRPr="005830A0" w:rsidRDefault="005830A0" w:rsidP="005830A0">
      <w:pPr>
        <w:numPr>
          <w:ilvl w:val="0"/>
          <w:numId w:val="26"/>
        </w:numPr>
        <w:shd w:val="clear" w:color="auto" w:fill="FFFFFF"/>
        <w:tabs>
          <w:tab w:val="left" w:pos="720"/>
        </w:tabs>
        <w:suppressAutoHyphens/>
        <w:autoSpaceDN w:val="0"/>
        <w:spacing w:after="0" w:line="240" w:lineRule="auto"/>
        <w:ind w:left="120"/>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Physical needs not being met, e.g. hungry or tired</w:t>
      </w:r>
    </w:p>
    <w:p w14:paraId="476F485D" w14:textId="77777777" w:rsidR="005830A0" w:rsidRPr="005830A0" w:rsidRDefault="005830A0" w:rsidP="005830A0">
      <w:pPr>
        <w:shd w:val="clear" w:color="auto" w:fill="FFFFFF"/>
        <w:tabs>
          <w:tab w:val="left" w:pos="720"/>
        </w:tabs>
        <w:suppressAutoHyphens/>
        <w:autoSpaceDN w:val="0"/>
        <w:spacing w:after="0" w:line="240" w:lineRule="auto"/>
        <w:ind w:left="120"/>
        <w:textAlignment w:val="baseline"/>
        <w:rPr>
          <w:rFonts w:ascii="Arial" w:eastAsia="Times New Roman" w:hAnsi="Arial" w:cs="Arial"/>
          <w:sz w:val="24"/>
          <w:szCs w:val="24"/>
          <w:lang w:eastAsia="en-GB"/>
        </w:rPr>
      </w:pPr>
    </w:p>
    <w:p w14:paraId="1337F85F" w14:textId="77777777" w:rsidR="005830A0" w:rsidRPr="005830A0" w:rsidRDefault="005830A0" w:rsidP="005830A0">
      <w:pPr>
        <w:shd w:val="clear" w:color="auto" w:fill="FFFFFF"/>
        <w:tabs>
          <w:tab w:val="left" w:pos="720"/>
        </w:tabs>
        <w:suppressAutoHyphens/>
        <w:autoSpaceDN w:val="0"/>
        <w:spacing w:after="0" w:line="240" w:lineRule="auto"/>
        <w:ind w:left="120"/>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It is important to note that poor self-regulation can be displayed through externalising (shouting and screaming) or internalising behaviours (being withdrawn).  Be mindful of the fact that internal behaviours are not always obvious, as they are directed inward.</w:t>
      </w:r>
    </w:p>
    <w:p w14:paraId="65400D28" w14:textId="77777777" w:rsidR="005830A0" w:rsidRPr="005830A0" w:rsidRDefault="005830A0" w:rsidP="005830A0">
      <w:pPr>
        <w:suppressAutoHyphens/>
        <w:autoSpaceDN w:val="0"/>
        <w:spacing w:after="0" w:line="240" w:lineRule="auto"/>
        <w:ind w:left="720"/>
        <w:textAlignment w:val="baseline"/>
        <w:rPr>
          <w:rFonts w:ascii="Calibri" w:eastAsia="Calibri" w:hAnsi="Calibri" w:cs="Times New Roman"/>
        </w:rPr>
      </w:pPr>
    </w:p>
    <w:p w14:paraId="3ABE25FA" w14:textId="77777777" w:rsidR="005830A0" w:rsidRPr="005830A0" w:rsidRDefault="005830A0" w:rsidP="005830A0">
      <w:pPr>
        <w:shd w:val="clear" w:color="auto" w:fill="FFFFFF"/>
        <w:suppressAutoHyphens/>
        <w:autoSpaceDN w:val="0"/>
        <w:spacing w:before="375" w:after="225" w:line="288" w:lineRule="atLeast"/>
        <w:jc w:val="center"/>
        <w:textAlignment w:val="baseline"/>
        <w:outlineLvl w:val="4"/>
        <w:rPr>
          <w:rFonts w:ascii="Arial" w:eastAsia="Times New Roman" w:hAnsi="Arial" w:cs="Arial"/>
          <w:b/>
          <w:bCs/>
          <w:sz w:val="28"/>
          <w:szCs w:val="28"/>
          <w:lang w:eastAsia="en-GB"/>
        </w:rPr>
      </w:pPr>
      <w:r w:rsidRPr="005830A0">
        <w:rPr>
          <w:rFonts w:ascii="Arial" w:eastAsia="Times New Roman" w:hAnsi="Arial" w:cs="Arial"/>
          <w:b/>
          <w:bCs/>
          <w:sz w:val="28"/>
          <w:szCs w:val="28"/>
          <w:lang w:eastAsia="en-GB"/>
        </w:rPr>
        <w:t>What can we do to help?</w:t>
      </w:r>
    </w:p>
    <w:p w14:paraId="2BC3A989" w14:textId="77777777" w:rsidR="005830A0" w:rsidRPr="005830A0" w:rsidRDefault="005830A0" w:rsidP="005830A0">
      <w:p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Fortunately, self-regulation is something that can be learned with help and support from caregivers, so whether you are a teacher or a parent, you can play a very important role in helping children learn to self-regulate. Children do not learn to self-regulate on their own, and at first their behaviour is driven by impulses, as we see in toddler tantrums!  We need to find teachable moments to help children learn to self-regulate by using co-regulation and skills instruction, as well as practice (and plenty of praise when they try to manage their feelings).</w:t>
      </w:r>
    </w:p>
    <w:p w14:paraId="0C4BABB6" w14:textId="77777777" w:rsidR="005830A0" w:rsidRPr="005830A0" w:rsidRDefault="005830A0" w:rsidP="005830A0">
      <w:pPr>
        <w:shd w:val="clear" w:color="auto" w:fill="FFFFFF"/>
        <w:suppressAutoHyphens/>
        <w:autoSpaceDN w:val="0"/>
        <w:spacing w:before="375" w:after="225" w:line="288" w:lineRule="atLeast"/>
        <w:jc w:val="center"/>
        <w:textAlignment w:val="baseline"/>
        <w:outlineLvl w:val="4"/>
        <w:rPr>
          <w:rFonts w:ascii="Arial" w:eastAsia="Times New Roman" w:hAnsi="Arial" w:cs="Arial"/>
          <w:b/>
          <w:bCs/>
          <w:sz w:val="28"/>
          <w:szCs w:val="28"/>
          <w:lang w:eastAsia="en-GB"/>
        </w:rPr>
      </w:pPr>
      <w:r w:rsidRPr="005830A0">
        <w:rPr>
          <w:rFonts w:ascii="Arial" w:eastAsia="Times New Roman" w:hAnsi="Arial" w:cs="Arial"/>
          <w:b/>
          <w:bCs/>
          <w:sz w:val="28"/>
          <w:szCs w:val="28"/>
          <w:lang w:eastAsia="en-GB"/>
        </w:rPr>
        <w:t>Strategies</w:t>
      </w:r>
    </w:p>
    <w:p w14:paraId="4E072EC5" w14:textId="77777777" w:rsidR="005830A0" w:rsidRPr="005830A0" w:rsidRDefault="005830A0" w:rsidP="005830A0">
      <w:pPr>
        <w:shd w:val="clear" w:color="auto" w:fill="FFFFFF"/>
        <w:suppressAutoHyphens/>
        <w:autoSpaceDN w:val="0"/>
        <w:spacing w:after="0" w:line="240" w:lineRule="auto"/>
        <w:textAlignment w:val="baseline"/>
        <w:outlineLvl w:val="5"/>
        <w:rPr>
          <w:rFonts w:ascii="Calibri" w:eastAsia="Calibri" w:hAnsi="Calibri" w:cs="Times New Roman"/>
        </w:rPr>
      </w:pPr>
      <w:r w:rsidRPr="005830A0">
        <w:rPr>
          <w:rFonts w:ascii="Lato" w:eastAsia="Times New Roman" w:hAnsi="Lato" w:cs="Times New Roman"/>
          <w:color w:val="3C5CAA"/>
          <w:sz w:val="27"/>
          <w:szCs w:val="27"/>
          <w:lang w:eastAsia="en-GB"/>
        </w:rPr>
        <w:t> </w:t>
      </w:r>
      <w:r w:rsidRPr="005830A0">
        <w:rPr>
          <w:rFonts w:ascii="Arial" w:eastAsia="Times New Roman" w:hAnsi="Arial" w:cs="Arial"/>
          <w:b/>
          <w:bCs/>
          <w:sz w:val="28"/>
          <w:szCs w:val="28"/>
          <w:lang w:eastAsia="en-GB"/>
        </w:rPr>
        <w:t>Modelling</w:t>
      </w:r>
    </w:p>
    <w:p w14:paraId="049A2A9D" w14:textId="77777777" w:rsidR="005830A0" w:rsidRPr="005830A0" w:rsidRDefault="005830A0" w:rsidP="005830A0">
      <w:pPr>
        <w:numPr>
          <w:ilvl w:val="0"/>
          <w:numId w:val="27"/>
        </w:numPr>
        <w:shd w:val="clear" w:color="auto" w:fill="FFFFFF"/>
        <w:suppressAutoHyphens/>
        <w:autoSpaceDN w:val="0"/>
        <w:spacing w:after="0" w:line="240" w:lineRule="auto"/>
        <w:textAlignment w:val="baseline"/>
        <w:rPr>
          <w:rFonts w:ascii="Calibri" w:eastAsia="Calibri" w:hAnsi="Calibri" w:cs="Times New Roman"/>
        </w:rPr>
      </w:pPr>
      <w:r w:rsidRPr="005830A0">
        <w:rPr>
          <w:rFonts w:ascii="Arial" w:eastAsia="Times New Roman" w:hAnsi="Arial" w:cs="Arial"/>
          <w:sz w:val="24"/>
          <w:szCs w:val="24"/>
          <w:lang w:eastAsia="en-GB"/>
        </w:rPr>
        <w:t>It is important for adults to regulate their own emotion before addressing their child’s</w:t>
      </w:r>
    </w:p>
    <w:p w14:paraId="296183DB" w14:textId="77777777" w:rsidR="005830A0" w:rsidRPr="005830A0" w:rsidRDefault="005830A0" w:rsidP="005830A0">
      <w:pPr>
        <w:numPr>
          <w:ilvl w:val="0"/>
          <w:numId w:val="27"/>
        </w:num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Even if emotions are rising inside, it is important to present a calm front to the child, as we will not be as effective</w:t>
      </w:r>
    </w:p>
    <w:p w14:paraId="1D0C3297" w14:textId="77777777" w:rsidR="005830A0" w:rsidRPr="005830A0" w:rsidRDefault="005830A0" w:rsidP="005830A0">
      <w:pPr>
        <w:numPr>
          <w:ilvl w:val="0"/>
          <w:numId w:val="27"/>
        </w:num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Children are perceptive observers of adults and will be learning form how we manage our own emotions</w:t>
      </w:r>
    </w:p>
    <w:p w14:paraId="77FD9003" w14:textId="77777777" w:rsidR="005830A0" w:rsidRPr="005830A0" w:rsidRDefault="005830A0" w:rsidP="005830A0">
      <w:pPr>
        <w:shd w:val="clear" w:color="auto" w:fill="FFFFFF"/>
        <w:suppressAutoHyphens/>
        <w:autoSpaceDN w:val="0"/>
        <w:spacing w:after="0" w:line="240" w:lineRule="auto"/>
        <w:textAlignment w:val="baseline"/>
        <w:outlineLvl w:val="5"/>
        <w:rPr>
          <w:rFonts w:ascii="Lato" w:eastAsia="Times New Roman" w:hAnsi="Lato" w:cs="Times New Roman"/>
          <w:color w:val="3C5CAA"/>
          <w:sz w:val="27"/>
          <w:szCs w:val="27"/>
          <w:lang w:eastAsia="en-GB"/>
        </w:rPr>
      </w:pPr>
    </w:p>
    <w:p w14:paraId="558AB607" w14:textId="77777777" w:rsidR="005830A0" w:rsidRPr="005830A0" w:rsidRDefault="005830A0" w:rsidP="005830A0">
      <w:pPr>
        <w:shd w:val="clear" w:color="auto" w:fill="FFFFFF"/>
        <w:suppressAutoHyphens/>
        <w:autoSpaceDN w:val="0"/>
        <w:spacing w:after="0" w:line="240" w:lineRule="auto"/>
        <w:textAlignment w:val="baseline"/>
        <w:outlineLvl w:val="5"/>
        <w:rPr>
          <w:rFonts w:ascii="Calibri" w:eastAsia="Calibri" w:hAnsi="Calibri" w:cs="Times New Roman"/>
        </w:rPr>
      </w:pPr>
      <w:r w:rsidRPr="005830A0">
        <w:rPr>
          <w:rFonts w:ascii="Arial" w:eastAsia="Times New Roman" w:hAnsi="Arial" w:cs="Arial"/>
          <w:b/>
          <w:bCs/>
          <w:sz w:val="27"/>
          <w:szCs w:val="27"/>
          <w:lang w:eastAsia="en-GB"/>
        </w:rPr>
        <w:lastRenderedPageBreak/>
        <w:t>Co-</w:t>
      </w:r>
      <w:r w:rsidRPr="005830A0">
        <w:rPr>
          <w:rFonts w:ascii="Arial" w:eastAsia="Times New Roman" w:hAnsi="Arial" w:cs="Arial"/>
          <w:b/>
          <w:bCs/>
          <w:sz w:val="28"/>
          <w:szCs w:val="28"/>
          <w:lang w:eastAsia="en-GB"/>
        </w:rPr>
        <w:t>regulate</w:t>
      </w:r>
    </w:p>
    <w:p w14:paraId="45761CF5" w14:textId="77777777" w:rsidR="005830A0" w:rsidRPr="005830A0" w:rsidRDefault="005830A0" w:rsidP="005830A0">
      <w:pPr>
        <w:numPr>
          <w:ilvl w:val="0"/>
          <w:numId w:val="28"/>
        </w:numPr>
        <w:shd w:val="clear" w:color="auto" w:fill="FFFFFF"/>
        <w:suppressAutoHyphens/>
        <w:autoSpaceDN w:val="0"/>
        <w:spacing w:after="0" w:line="240" w:lineRule="auto"/>
        <w:textAlignment w:val="baseline"/>
        <w:rPr>
          <w:rFonts w:ascii="Calibri" w:eastAsia="Calibri" w:hAnsi="Calibri" w:cs="Times New Roman"/>
        </w:rPr>
      </w:pPr>
      <w:r w:rsidRPr="005830A0">
        <w:rPr>
          <w:rFonts w:ascii="Arial" w:eastAsia="Times New Roman" w:hAnsi="Arial" w:cs="Arial"/>
          <w:sz w:val="24"/>
          <w:szCs w:val="24"/>
          <w:lang w:eastAsia="en-GB"/>
        </w:rPr>
        <w:t xml:space="preserve">Co-regulate by providing a warm, responsive relationship with the child/young person, which will in turn, teach them skills to self-regulate </w:t>
      </w:r>
    </w:p>
    <w:p w14:paraId="5F41CADA" w14:textId="77777777" w:rsidR="005830A0" w:rsidRPr="005830A0" w:rsidRDefault="005830A0" w:rsidP="005830A0">
      <w:pPr>
        <w:numPr>
          <w:ilvl w:val="0"/>
          <w:numId w:val="28"/>
        </w:numPr>
        <w:shd w:val="clear" w:color="auto" w:fill="FFFFFF"/>
        <w:suppressAutoHyphens/>
        <w:autoSpaceDN w:val="0"/>
        <w:spacing w:after="0" w:line="240" w:lineRule="auto"/>
        <w:textAlignment w:val="baseline"/>
        <w:rPr>
          <w:rFonts w:ascii="Calibri" w:eastAsia="Calibri" w:hAnsi="Calibri" w:cs="Times New Roman"/>
        </w:rPr>
      </w:pPr>
      <w:r w:rsidRPr="005830A0">
        <w:rPr>
          <w:rFonts w:ascii="Arial" w:eastAsia="Times New Roman" w:hAnsi="Arial" w:cs="Arial"/>
          <w:sz w:val="24"/>
          <w:szCs w:val="24"/>
          <w:lang w:eastAsia="en-GB"/>
        </w:rPr>
        <w:t>To co-regulate effectively, you need to get alongside the child/young person in their time of distress, reassure them and</w:t>
      </w:r>
      <w:r w:rsidRPr="005830A0">
        <w:rPr>
          <w:rFonts w:ascii="Open Sans" w:eastAsia="Times New Roman" w:hAnsi="Open Sans" w:cs="Times New Roman"/>
          <w:sz w:val="24"/>
          <w:szCs w:val="24"/>
          <w:lang w:eastAsia="en-GB"/>
        </w:rPr>
        <w:t xml:space="preserve"> acknowledge their feelings, using a soothing </w:t>
      </w:r>
      <w:r w:rsidRPr="005830A0">
        <w:rPr>
          <w:rFonts w:ascii="Arial" w:eastAsia="Times New Roman" w:hAnsi="Arial" w:cs="Arial"/>
          <w:sz w:val="24"/>
          <w:szCs w:val="24"/>
          <w:lang w:eastAsia="en-GB"/>
        </w:rPr>
        <w:t>voice and calm manner.  It’s important to focus on the emotion and not on the behaviour (i.e. the anger rather than the swearing).</w:t>
      </w:r>
    </w:p>
    <w:p w14:paraId="5374A405" w14:textId="77777777" w:rsidR="005830A0" w:rsidRPr="005830A0" w:rsidRDefault="005830A0" w:rsidP="005830A0">
      <w:pPr>
        <w:shd w:val="clear" w:color="auto" w:fill="FFFFFF"/>
        <w:suppressAutoHyphens/>
        <w:autoSpaceDN w:val="0"/>
        <w:spacing w:before="375" w:after="0" w:line="336" w:lineRule="atLeast"/>
        <w:textAlignment w:val="baseline"/>
        <w:outlineLvl w:val="5"/>
        <w:rPr>
          <w:rFonts w:ascii="Arial" w:eastAsia="Times New Roman" w:hAnsi="Arial" w:cs="Arial"/>
          <w:b/>
          <w:bCs/>
          <w:sz w:val="28"/>
          <w:szCs w:val="28"/>
          <w:lang w:eastAsia="en-GB"/>
        </w:rPr>
      </w:pPr>
      <w:r w:rsidRPr="005830A0">
        <w:rPr>
          <w:rFonts w:ascii="Arial" w:eastAsia="Times New Roman" w:hAnsi="Arial" w:cs="Arial"/>
          <w:b/>
          <w:bCs/>
          <w:sz w:val="28"/>
          <w:szCs w:val="28"/>
          <w:lang w:eastAsia="en-GB"/>
        </w:rPr>
        <w:t>Use empathy</w:t>
      </w:r>
    </w:p>
    <w:p w14:paraId="3CC541BD" w14:textId="77777777" w:rsidR="005830A0" w:rsidRPr="005830A0" w:rsidRDefault="005830A0" w:rsidP="005830A0">
      <w:pPr>
        <w:numPr>
          <w:ilvl w:val="0"/>
          <w:numId w:val="29"/>
        </w:num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 xml:space="preserve">Use empathy to acknowledge a child’s feelings </w:t>
      </w:r>
    </w:p>
    <w:p w14:paraId="7677B50A" w14:textId="77777777" w:rsidR="005830A0" w:rsidRPr="005830A0" w:rsidRDefault="005830A0" w:rsidP="005830A0">
      <w:pPr>
        <w:numPr>
          <w:ilvl w:val="0"/>
          <w:numId w:val="29"/>
        </w:numPr>
        <w:shd w:val="clear" w:color="auto" w:fill="FFFFFF"/>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Don’t dismiss feelings – they are so important!</w:t>
      </w:r>
    </w:p>
    <w:p w14:paraId="6969487A" w14:textId="77777777" w:rsidR="005830A0" w:rsidRPr="005830A0" w:rsidRDefault="005830A0" w:rsidP="005830A0">
      <w:pPr>
        <w:shd w:val="clear" w:color="auto" w:fill="FFFFFF"/>
        <w:suppressAutoHyphens/>
        <w:autoSpaceDN w:val="0"/>
        <w:spacing w:before="375" w:after="0" w:line="336" w:lineRule="atLeast"/>
        <w:textAlignment w:val="baseline"/>
        <w:outlineLvl w:val="5"/>
        <w:rPr>
          <w:rFonts w:ascii="Arial" w:eastAsia="Times New Roman" w:hAnsi="Arial" w:cs="Arial"/>
          <w:b/>
          <w:bCs/>
          <w:sz w:val="28"/>
          <w:szCs w:val="28"/>
          <w:lang w:eastAsia="en-GB"/>
        </w:rPr>
      </w:pPr>
      <w:r w:rsidRPr="005830A0">
        <w:rPr>
          <w:rFonts w:ascii="Arial" w:eastAsia="Times New Roman" w:hAnsi="Arial" w:cs="Arial"/>
          <w:b/>
          <w:bCs/>
          <w:sz w:val="28"/>
          <w:szCs w:val="28"/>
          <w:lang w:eastAsia="en-GB"/>
        </w:rPr>
        <w:t>Talk about emotions</w:t>
      </w:r>
    </w:p>
    <w:p w14:paraId="070E564D" w14:textId="77777777" w:rsidR="005830A0" w:rsidRPr="005830A0" w:rsidRDefault="005830A0" w:rsidP="005830A0">
      <w:pPr>
        <w:numPr>
          <w:ilvl w:val="0"/>
          <w:numId w:val="30"/>
        </w:numPr>
        <w:shd w:val="clear" w:color="auto" w:fill="FFFFFF"/>
        <w:suppressAutoHyphens/>
        <w:autoSpaceDN w:val="0"/>
        <w:spacing w:after="0" w:line="240" w:lineRule="auto"/>
        <w:ind w:left="709"/>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Find opportunities to talk about the range of emotions we all experience – how we all experience different feelings, it’s normal and it’s how we manage them that’s important.  Use story books, songs or games to make it fun</w:t>
      </w:r>
    </w:p>
    <w:p w14:paraId="4C11839D" w14:textId="77777777" w:rsidR="005830A0" w:rsidRPr="005830A0" w:rsidRDefault="005830A0" w:rsidP="005830A0">
      <w:pPr>
        <w:shd w:val="clear" w:color="auto" w:fill="FFFFFF"/>
        <w:suppressAutoHyphens/>
        <w:autoSpaceDN w:val="0"/>
        <w:spacing w:before="375" w:after="0" w:line="336" w:lineRule="atLeast"/>
        <w:textAlignment w:val="baseline"/>
        <w:outlineLvl w:val="5"/>
        <w:rPr>
          <w:rFonts w:ascii="Arial" w:eastAsia="Times New Roman" w:hAnsi="Arial" w:cs="Arial"/>
          <w:b/>
          <w:bCs/>
          <w:sz w:val="28"/>
          <w:szCs w:val="28"/>
          <w:lang w:eastAsia="en-GB"/>
        </w:rPr>
      </w:pPr>
      <w:r w:rsidRPr="005830A0">
        <w:rPr>
          <w:rFonts w:ascii="Arial" w:eastAsia="Times New Roman" w:hAnsi="Arial" w:cs="Arial"/>
          <w:b/>
          <w:bCs/>
          <w:sz w:val="28"/>
          <w:szCs w:val="28"/>
          <w:lang w:eastAsia="en-GB"/>
        </w:rPr>
        <w:t>Games</w:t>
      </w:r>
    </w:p>
    <w:p w14:paraId="56F30E5A" w14:textId="77777777" w:rsidR="005830A0" w:rsidRPr="005830A0" w:rsidRDefault="005830A0" w:rsidP="005830A0">
      <w:pPr>
        <w:shd w:val="clear" w:color="auto" w:fill="FFFFFF"/>
        <w:suppressAutoHyphens/>
        <w:autoSpaceDN w:val="0"/>
        <w:spacing w:after="0" w:line="240" w:lineRule="auto"/>
        <w:ind w:left="709"/>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There are a number of games to help children learn self-regulation skills which involve waiting and turn-taking and provide a fun way of teaching impulse-control:</w:t>
      </w:r>
    </w:p>
    <w:p w14:paraId="457A7740" w14:textId="77777777" w:rsidR="005830A0" w:rsidRPr="005830A0" w:rsidRDefault="005830A0" w:rsidP="005830A0">
      <w:pPr>
        <w:shd w:val="clear" w:color="auto" w:fill="FFFFFF"/>
        <w:suppressAutoHyphens/>
        <w:autoSpaceDN w:val="0"/>
        <w:spacing w:after="0" w:line="240" w:lineRule="auto"/>
        <w:ind w:left="709"/>
        <w:textAlignment w:val="baseline"/>
        <w:rPr>
          <w:rFonts w:ascii="Arial" w:eastAsia="Times New Roman" w:hAnsi="Arial" w:cs="Arial"/>
          <w:sz w:val="24"/>
          <w:szCs w:val="24"/>
          <w:lang w:eastAsia="en-GB"/>
        </w:rPr>
      </w:pPr>
    </w:p>
    <w:p w14:paraId="063DA2F4" w14:textId="77777777" w:rsidR="005830A0" w:rsidRPr="005830A0" w:rsidRDefault="005830A0" w:rsidP="005830A0">
      <w:pPr>
        <w:numPr>
          <w:ilvl w:val="0"/>
          <w:numId w:val="31"/>
        </w:numPr>
        <w:shd w:val="clear" w:color="auto" w:fill="FFFFFF"/>
        <w:tabs>
          <w:tab w:val="left" w:pos="720"/>
        </w:tabs>
        <w:suppressAutoHyphens/>
        <w:autoSpaceDN w:val="0"/>
        <w:spacing w:after="0" w:line="240" w:lineRule="auto"/>
        <w:ind w:left="709"/>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Red Light – Green Light. The children run around freely – when ‘Red light’ is called out, they freeze – when ‘Green light’ is called out, they run.  Swap it round so they have to go against their impulses.</w:t>
      </w:r>
    </w:p>
    <w:p w14:paraId="05A10FCF" w14:textId="77777777" w:rsidR="005830A0" w:rsidRPr="005830A0" w:rsidRDefault="005830A0" w:rsidP="005830A0">
      <w:pPr>
        <w:numPr>
          <w:ilvl w:val="0"/>
          <w:numId w:val="31"/>
        </w:numPr>
        <w:shd w:val="clear" w:color="auto" w:fill="FFFFFF"/>
        <w:tabs>
          <w:tab w:val="left" w:pos="720"/>
        </w:tabs>
        <w:suppressAutoHyphens/>
        <w:autoSpaceDN w:val="0"/>
        <w:spacing w:after="0" w:line="240" w:lineRule="auto"/>
        <w:ind w:left="709"/>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Musical Statues – when the music stops, they must freeze. Also in reverse.</w:t>
      </w:r>
    </w:p>
    <w:p w14:paraId="0EE82F46" w14:textId="77777777" w:rsidR="005830A0" w:rsidRPr="005830A0" w:rsidRDefault="005830A0" w:rsidP="005830A0">
      <w:pPr>
        <w:numPr>
          <w:ilvl w:val="0"/>
          <w:numId w:val="31"/>
        </w:numPr>
        <w:shd w:val="clear" w:color="auto" w:fill="FFFFFF"/>
        <w:tabs>
          <w:tab w:val="left" w:pos="720"/>
        </w:tabs>
        <w:suppressAutoHyphens/>
        <w:autoSpaceDN w:val="0"/>
        <w:spacing w:after="0" w:line="240" w:lineRule="auto"/>
        <w:ind w:left="709"/>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Follow my Clap – clap a rhythm and get the children to copy it.</w:t>
      </w:r>
    </w:p>
    <w:p w14:paraId="7C6A574F" w14:textId="77777777" w:rsidR="005830A0" w:rsidRPr="005830A0" w:rsidRDefault="005830A0" w:rsidP="005830A0">
      <w:pPr>
        <w:numPr>
          <w:ilvl w:val="0"/>
          <w:numId w:val="31"/>
        </w:numPr>
        <w:shd w:val="clear" w:color="auto" w:fill="FFFFFF"/>
        <w:tabs>
          <w:tab w:val="left" w:pos="720"/>
        </w:tabs>
        <w:suppressAutoHyphens/>
        <w:autoSpaceDN w:val="0"/>
        <w:spacing w:after="0" w:line="240" w:lineRule="auto"/>
        <w:ind w:left="709"/>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Body Part Mix-up – get children to touch a series of body parts i.e. head, toes, knees. Then replace one of the body parts, so when you say ‘toes’ they must touch their ears.  This gets them not to just act instinctively.</w:t>
      </w:r>
    </w:p>
    <w:p w14:paraId="16A46B76" w14:textId="77777777" w:rsidR="005830A0" w:rsidRPr="005830A0" w:rsidRDefault="005830A0" w:rsidP="005830A0">
      <w:pPr>
        <w:shd w:val="clear" w:color="auto" w:fill="FFFFFF"/>
        <w:tabs>
          <w:tab w:val="left" w:pos="720"/>
        </w:tabs>
        <w:suppressAutoHyphens/>
        <w:autoSpaceDN w:val="0"/>
        <w:spacing w:after="120" w:line="240" w:lineRule="auto"/>
        <w:textAlignment w:val="baseline"/>
        <w:rPr>
          <w:rFonts w:ascii="Arial" w:eastAsia="Times New Roman" w:hAnsi="Arial" w:cs="Arial"/>
          <w:b/>
          <w:bCs/>
          <w:sz w:val="24"/>
          <w:szCs w:val="24"/>
          <w:lang w:eastAsia="en-GB"/>
        </w:rPr>
      </w:pPr>
    </w:p>
    <w:p w14:paraId="3CBB47CA" w14:textId="77777777" w:rsidR="005830A0" w:rsidRPr="005830A0" w:rsidRDefault="005830A0" w:rsidP="005830A0">
      <w:pPr>
        <w:shd w:val="clear" w:color="auto" w:fill="FFFFFF"/>
        <w:tabs>
          <w:tab w:val="left" w:pos="720"/>
        </w:tabs>
        <w:suppressAutoHyphens/>
        <w:autoSpaceDN w:val="0"/>
        <w:spacing w:after="120" w:line="240" w:lineRule="auto"/>
        <w:textAlignment w:val="baseline"/>
        <w:rPr>
          <w:rFonts w:ascii="Arial" w:eastAsia="Times New Roman" w:hAnsi="Arial" w:cs="Arial"/>
          <w:b/>
          <w:bCs/>
          <w:sz w:val="28"/>
          <w:szCs w:val="28"/>
          <w:lang w:eastAsia="en-GB"/>
        </w:rPr>
      </w:pPr>
      <w:r w:rsidRPr="005830A0">
        <w:rPr>
          <w:rFonts w:ascii="Arial" w:eastAsia="Times New Roman" w:hAnsi="Arial" w:cs="Arial"/>
          <w:b/>
          <w:bCs/>
          <w:sz w:val="28"/>
          <w:szCs w:val="28"/>
          <w:lang w:eastAsia="en-GB"/>
        </w:rPr>
        <w:t>Calming down ideas for children to try:</w:t>
      </w:r>
    </w:p>
    <w:p w14:paraId="77BDD384"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Counting backwards – in your head</w:t>
      </w:r>
    </w:p>
    <w:p w14:paraId="48686590"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Clench and relax your muscles</w:t>
      </w:r>
    </w:p>
    <w:p w14:paraId="680D33D4"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Walk away (if safe to do so)</w:t>
      </w:r>
    </w:p>
    <w:p w14:paraId="5D8A4925"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Go outside and kick a ball</w:t>
      </w:r>
    </w:p>
    <w:p w14:paraId="1D24F752"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Find a quiet place to be</w:t>
      </w:r>
    </w:p>
    <w:p w14:paraId="2E30C754"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Close your eyes and think of a calm place</w:t>
      </w:r>
    </w:p>
    <w:p w14:paraId="205BA062"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Stretch your hand out like a star and use your pointy finger to trace your fingers up and down, slide up each finger slowly and slide down the other side, breath in through your nose and out through your mouth as you do it</w:t>
      </w:r>
    </w:p>
    <w:p w14:paraId="76249249"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Squeeze a teddy or pillow tightly</w:t>
      </w:r>
    </w:p>
    <w:p w14:paraId="740CEDAE"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Listen to music</w:t>
      </w:r>
    </w:p>
    <w:p w14:paraId="2F073375" w14:textId="77777777" w:rsidR="005830A0" w:rsidRPr="005830A0" w:rsidRDefault="005830A0" w:rsidP="005830A0">
      <w:pPr>
        <w:numPr>
          <w:ilvl w:val="0"/>
          <w:numId w:val="32"/>
        </w:numPr>
        <w:shd w:val="clear" w:color="auto" w:fill="FFFFFF"/>
        <w:tabs>
          <w:tab w:val="left" w:pos="720"/>
        </w:tabs>
        <w:suppressAutoHyphens/>
        <w:autoSpaceDN w:val="0"/>
        <w:spacing w:after="0" w:line="240" w:lineRule="auto"/>
        <w:textAlignment w:val="baseline"/>
        <w:rPr>
          <w:rFonts w:ascii="Arial" w:eastAsia="Times New Roman" w:hAnsi="Arial" w:cs="Arial"/>
          <w:sz w:val="24"/>
          <w:szCs w:val="24"/>
          <w:lang w:eastAsia="en-GB"/>
        </w:rPr>
      </w:pPr>
      <w:r w:rsidRPr="005830A0">
        <w:rPr>
          <w:rFonts w:ascii="Arial" w:eastAsia="Times New Roman" w:hAnsi="Arial" w:cs="Arial"/>
          <w:sz w:val="24"/>
          <w:szCs w:val="24"/>
          <w:lang w:eastAsia="en-GB"/>
        </w:rPr>
        <w:t>Ask for a hug</w:t>
      </w:r>
    </w:p>
    <w:p w14:paraId="424DE419" w14:textId="77777777" w:rsidR="005830A0" w:rsidRPr="005830A0" w:rsidRDefault="005830A0" w:rsidP="005830A0">
      <w:pPr>
        <w:shd w:val="clear" w:color="auto" w:fill="FFFFFF"/>
        <w:suppressAutoHyphens/>
        <w:autoSpaceDN w:val="0"/>
        <w:spacing w:after="0" w:line="240" w:lineRule="auto"/>
        <w:jc w:val="center"/>
        <w:textAlignment w:val="baseline"/>
        <w:rPr>
          <w:rFonts w:ascii="Arial" w:eastAsia="Times New Roman" w:hAnsi="Arial" w:cs="Arial"/>
          <w:sz w:val="24"/>
          <w:szCs w:val="24"/>
          <w:lang w:eastAsia="en-GB"/>
        </w:rPr>
      </w:pPr>
    </w:p>
    <w:p w14:paraId="0ECC3F4B" w14:textId="77777777" w:rsidR="005830A0" w:rsidRDefault="005830A0" w:rsidP="005830A0">
      <w:pPr>
        <w:suppressAutoHyphens/>
        <w:autoSpaceDN w:val="0"/>
        <w:spacing w:after="0" w:line="240" w:lineRule="auto"/>
        <w:jc w:val="center"/>
        <w:textAlignment w:val="baseline"/>
        <w:rPr>
          <w:rFonts w:ascii="Arial" w:eastAsia="Calibri" w:hAnsi="Arial" w:cs="Arial"/>
          <w:b/>
          <w:bCs/>
        </w:rPr>
      </w:pPr>
    </w:p>
    <w:p w14:paraId="6A8C0FAE" w14:textId="77777777" w:rsidR="005830A0" w:rsidRDefault="005830A0" w:rsidP="005830A0">
      <w:pPr>
        <w:suppressAutoHyphens/>
        <w:autoSpaceDN w:val="0"/>
        <w:spacing w:after="0" w:line="240" w:lineRule="auto"/>
        <w:jc w:val="center"/>
        <w:textAlignment w:val="baseline"/>
        <w:rPr>
          <w:rFonts w:ascii="Arial" w:eastAsia="Calibri" w:hAnsi="Arial" w:cs="Arial"/>
          <w:b/>
          <w:bCs/>
        </w:rPr>
      </w:pPr>
    </w:p>
    <w:p w14:paraId="41346FB2" w14:textId="4CA4D4FF" w:rsidR="005830A0" w:rsidRPr="005830A0" w:rsidRDefault="005830A0" w:rsidP="005830A0">
      <w:pPr>
        <w:suppressAutoHyphens/>
        <w:autoSpaceDN w:val="0"/>
        <w:spacing w:after="0" w:line="240" w:lineRule="auto"/>
        <w:jc w:val="center"/>
        <w:textAlignment w:val="baseline"/>
        <w:rPr>
          <w:rFonts w:ascii="Arial" w:eastAsia="Calibri" w:hAnsi="Arial" w:cs="Arial"/>
          <w:b/>
          <w:bCs/>
        </w:rPr>
      </w:pPr>
      <w:r w:rsidRPr="005830A0">
        <w:rPr>
          <w:rFonts w:ascii="Arial" w:eastAsia="Calibri" w:hAnsi="Arial" w:cs="Arial"/>
          <w:b/>
          <w:bCs/>
        </w:rPr>
        <w:t>Books and resources that may be helpful:</w:t>
      </w:r>
    </w:p>
    <w:p w14:paraId="13ADC6A0" w14:textId="77777777" w:rsidR="005830A0" w:rsidRPr="005830A0" w:rsidRDefault="005830A0" w:rsidP="005830A0">
      <w:pPr>
        <w:suppressAutoHyphens/>
        <w:autoSpaceDN w:val="0"/>
        <w:spacing w:after="0" w:line="240" w:lineRule="auto"/>
        <w:jc w:val="center"/>
        <w:textAlignment w:val="baseline"/>
        <w:rPr>
          <w:rFonts w:ascii="Arial" w:eastAsia="Calibri" w:hAnsi="Arial" w:cs="Arial"/>
          <w:b/>
          <w:bCs/>
        </w:rPr>
      </w:pPr>
    </w:p>
    <w:p w14:paraId="0CA99C21" w14:textId="77777777" w:rsidR="005830A0" w:rsidRPr="005830A0" w:rsidRDefault="005830A0" w:rsidP="005830A0">
      <w:pPr>
        <w:suppressAutoHyphens/>
        <w:autoSpaceDN w:val="0"/>
        <w:spacing w:after="0" w:line="240" w:lineRule="auto"/>
        <w:ind w:left="720"/>
        <w:jc w:val="center"/>
        <w:textAlignment w:val="baseline"/>
        <w:rPr>
          <w:rFonts w:ascii="Arial" w:eastAsia="Calibri" w:hAnsi="Arial" w:cs="Arial"/>
          <w:i/>
          <w:iCs/>
        </w:rPr>
      </w:pPr>
      <w:r w:rsidRPr="005830A0">
        <w:rPr>
          <w:rFonts w:ascii="Arial" w:eastAsia="Calibri" w:hAnsi="Arial" w:cs="Arial"/>
          <w:i/>
          <w:iCs/>
        </w:rPr>
        <w:t>What to Do When Your Temper Flares – by Dawn Huebner</w:t>
      </w:r>
    </w:p>
    <w:p w14:paraId="61D753B6" w14:textId="77777777" w:rsidR="005830A0" w:rsidRPr="005830A0" w:rsidRDefault="005830A0" w:rsidP="005830A0">
      <w:pPr>
        <w:suppressAutoHyphens/>
        <w:autoSpaceDN w:val="0"/>
        <w:spacing w:after="0" w:line="240" w:lineRule="auto"/>
        <w:ind w:left="720"/>
        <w:jc w:val="center"/>
        <w:textAlignment w:val="baseline"/>
        <w:rPr>
          <w:rFonts w:ascii="Arial" w:eastAsia="Calibri" w:hAnsi="Arial" w:cs="Arial"/>
          <w:i/>
          <w:iCs/>
        </w:rPr>
      </w:pPr>
      <w:r w:rsidRPr="005830A0">
        <w:rPr>
          <w:rFonts w:ascii="Arial" w:eastAsia="Calibri" w:hAnsi="Arial" w:cs="Arial"/>
          <w:i/>
          <w:iCs/>
        </w:rPr>
        <w:t>I Hate Everything – by Sue Graves</w:t>
      </w:r>
    </w:p>
    <w:p w14:paraId="1CB35006" w14:textId="77777777" w:rsidR="005830A0" w:rsidRPr="005830A0" w:rsidRDefault="005830A0" w:rsidP="005830A0">
      <w:pPr>
        <w:suppressAutoHyphens/>
        <w:autoSpaceDN w:val="0"/>
        <w:spacing w:after="0" w:line="240" w:lineRule="auto"/>
        <w:ind w:left="720"/>
        <w:jc w:val="center"/>
        <w:textAlignment w:val="baseline"/>
        <w:rPr>
          <w:rFonts w:ascii="Arial" w:eastAsia="Calibri" w:hAnsi="Arial" w:cs="Arial"/>
          <w:i/>
          <w:iCs/>
        </w:rPr>
      </w:pPr>
      <w:r w:rsidRPr="005830A0">
        <w:rPr>
          <w:rFonts w:ascii="Arial" w:eastAsia="Calibri" w:hAnsi="Arial" w:cs="Arial"/>
          <w:i/>
          <w:iCs/>
        </w:rPr>
        <w:t>Starving the Anger Gremlin – by Kate Collins-Donnelly</w:t>
      </w:r>
    </w:p>
    <w:p w14:paraId="2611C707" w14:textId="77777777" w:rsidR="005830A0" w:rsidRPr="005830A0" w:rsidRDefault="005830A0" w:rsidP="005830A0">
      <w:pPr>
        <w:suppressAutoHyphens/>
        <w:autoSpaceDN w:val="0"/>
        <w:spacing w:after="0" w:line="240" w:lineRule="auto"/>
        <w:ind w:left="720"/>
        <w:jc w:val="center"/>
        <w:textAlignment w:val="baseline"/>
        <w:rPr>
          <w:rFonts w:ascii="Arial" w:eastAsia="Calibri" w:hAnsi="Arial" w:cs="Arial"/>
          <w:i/>
          <w:iCs/>
        </w:rPr>
      </w:pPr>
      <w:r w:rsidRPr="005830A0">
        <w:rPr>
          <w:rFonts w:ascii="Arial" w:eastAsia="Calibri" w:hAnsi="Arial" w:cs="Arial"/>
          <w:i/>
          <w:iCs/>
        </w:rPr>
        <w:t xml:space="preserve">The Kids Guide to Staying Awesome and in Control – by Lauren </w:t>
      </w:r>
      <w:proofErr w:type="spellStart"/>
      <w:r w:rsidRPr="005830A0">
        <w:rPr>
          <w:rFonts w:ascii="Arial" w:eastAsia="Calibri" w:hAnsi="Arial" w:cs="Arial"/>
          <w:i/>
          <w:iCs/>
        </w:rPr>
        <w:t>Brukner</w:t>
      </w:r>
      <w:proofErr w:type="spellEnd"/>
    </w:p>
    <w:p w14:paraId="130D3103" w14:textId="77777777" w:rsidR="005830A0" w:rsidRPr="005830A0" w:rsidRDefault="005830A0" w:rsidP="005830A0">
      <w:pPr>
        <w:suppressAutoHyphens/>
        <w:autoSpaceDN w:val="0"/>
        <w:spacing w:after="0" w:line="240" w:lineRule="auto"/>
        <w:ind w:left="720"/>
        <w:jc w:val="center"/>
        <w:textAlignment w:val="baseline"/>
        <w:rPr>
          <w:rFonts w:ascii="Calibri" w:eastAsia="Calibri" w:hAnsi="Calibri" w:cs="Times New Roman"/>
        </w:rPr>
      </w:pPr>
      <w:r w:rsidRPr="005830A0">
        <w:rPr>
          <w:rFonts w:ascii="Arial" w:eastAsia="Calibri" w:hAnsi="Arial" w:cs="Arial"/>
          <w:i/>
          <w:iCs/>
        </w:rPr>
        <w:t>Relaxation and mindful techniques and stories</w:t>
      </w:r>
    </w:p>
    <w:p w14:paraId="7C1DEEEB" w14:textId="77777777" w:rsidR="005830A0" w:rsidRPr="005830A0" w:rsidRDefault="005830A0" w:rsidP="005830A0">
      <w:pPr>
        <w:suppressAutoHyphens/>
        <w:autoSpaceDN w:val="0"/>
        <w:spacing w:after="0" w:line="240" w:lineRule="auto"/>
        <w:ind w:left="720"/>
        <w:jc w:val="center"/>
        <w:textAlignment w:val="baseline"/>
        <w:rPr>
          <w:rFonts w:ascii="Calibri" w:eastAsia="Calibri" w:hAnsi="Calibri" w:cs="Times New Roman"/>
        </w:rPr>
      </w:pPr>
      <w:r w:rsidRPr="005830A0">
        <w:rPr>
          <w:rFonts w:ascii="Calibri" w:eastAsia="Calibri" w:hAnsi="Calibri" w:cs="Times New Roman"/>
        </w:rPr>
        <w:t xml:space="preserve"> </w:t>
      </w:r>
      <w:r w:rsidRPr="005830A0">
        <w:rPr>
          <w:rFonts w:ascii="Calibri" w:eastAsia="Calibri" w:hAnsi="Calibri" w:cs="Times New Roman"/>
          <w:noProof/>
        </w:rPr>
        <w:drawing>
          <wp:inline distT="0" distB="0" distL="0" distR="0" wp14:anchorId="18BEBA0C" wp14:editId="67F417D4">
            <wp:extent cx="1031973" cy="1031973"/>
            <wp:effectExtent l="0" t="0" r="0" b="0"/>
            <wp:docPr id="4" name="Picture 6" descr="Calm clipart 2 » Clipart St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031973" cy="1031973"/>
                    </a:xfrm>
                    <a:prstGeom prst="rect">
                      <a:avLst/>
                    </a:prstGeom>
                    <a:noFill/>
                    <a:ln>
                      <a:noFill/>
                      <a:prstDash/>
                    </a:ln>
                  </pic:spPr>
                </pic:pic>
              </a:graphicData>
            </a:graphic>
          </wp:inline>
        </w:drawing>
      </w:r>
    </w:p>
    <w:p w14:paraId="0DDF286E" w14:textId="77777777" w:rsidR="0008243A" w:rsidRDefault="0008243A" w:rsidP="0008243A">
      <w:pPr>
        <w:spacing w:after="360"/>
        <w:rPr>
          <w:rFonts w:ascii="Helvetica" w:eastAsia="Times New Roman" w:hAnsi="Helvetica" w:cs="Helvetica"/>
          <w:color w:val="333333"/>
          <w:sz w:val="21"/>
          <w:szCs w:val="21"/>
          <w:shd w:val="clear" w:color="auto" w:fill="FFFFFF"/>
          <w:lang w:eastAsia="en-GB"/>
        </w:rPr>
      </w:pPr>
    </w:p>
    <w:p w14:paraId="6EC16A87" w14:textId="77777777" w:rsidR="00681C69" w:rsidRDefault="00681C69" w:rsidP="00681C69">
      <w:pPr>
        <w:rPr>
          <w:rFonts w:ascii="Arial" w:hAnsi="Arial" w:cs="Arial"/>
          <w:b/>
          <w:bCs/>
        </w:rPr>
      </w:pPr>
    </w:p>
    <w:p w14:paraId="1AD35750" w14:textId="77777777" w:rsidR="0008243A" w:rsidRDefault="0008243A" w:rsidP="0008243A">
      <w:pPr>
        <w:spacing w:after="360"/>
        <w:rPr>
          <w:rFonts w:ascii="Helvetica" w:eastAsia="Times New Roman" w:hAnsi="Helvetica" w:cs="Helvetica"/>
          <w:color w:val="333333"/>
          <w:sz w:val="21"/>
          <w:szCs w:val="21"/>
          <w:shd w:val="clear" w:color="auto" w:fill="FFFFFF"/>
          <w:lang w:eastAsia="en-GB"/>
        </w:rPr>
      </w:pPr>
    </w:p>
    <w:p w14:paraId="38C946D2" w14:textId="6A7DFB74" w:rsidR="0008243A" w:rsidRDefault="0008243A" w:rsidP="0008243A">
      <w:pPr>
        <w:jc w:val="center"/>
      </w:pPr>
    </w:p>
    <w:p w14:paraId="671AA014" w14:textId="77777777" w:rsidR="00266895" w:rsidRPr="00266895" w:rsidRDefault="00266895" w:rsidP="00266895">
      <w:pPr>
        <w:rPr>
          <w:color w:val="44546A" w:themeColor="text2"/>
          <w:sz w:val="32"/>
          <w:szCs w:val="32"/>
        </w:rPr>
      </w:pPr>
    </w:p>
    <w:sectPr w:rsidR="00266895" w:rsidRPr="00266895" w:rsidSect="005E30B4">
      <w:headerReference w:type="default" r:id="rId15"/>
      <w:footerReference w:type="default" r:id="rId16"/>
      <w:pgSz w:w="11906" w:h="16838"/>
      <w:pgMar w:top="1440" w:right="1440" w:bottom="1440" w:left="144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76A1E" w14:textId="77777777" w:rsidR="00632D32" w:rsidRDefault="00632D32" w:rsidP="00001B7D">
      <w:pPr>
        <w:spacing w:after="0" w:line="240" w:lineRule="auto"/>
      </w:pPr>
      <w:r>
        <w:separator/>
      </w:r>
    </w:p>
  </w:endnote>
  <w:endnote w:type="continuationSeparator" w:id="0">
    <w:p w14:paraId="16220171" w14:textId="77777777" w:rsidR="00632D32" w:rsidRDefault="00632D32" w:rsidP="0000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roman"/>
    <w:pitch w:val="default"/>
  </w:font>
  <w:font w:name="Lato">
    <w:altName w:val="Segoe UI"/>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452894"/>
      <w:docPartObj>
        <w:docPartGallery w:val="Page Numbers (Bottom of Page)"/>
        <w:docPartUnique/>
      </w:docPartObj>
    </w:sdtPr>
    <w:sdtEndPr>
      <w:rPr>
        <w:noProof/>
      </w:rPr>
    </w:sdtEndPr>
    <w:sdtContent>
      <w:p w14:paraId="78D52F73" w14:textId="129864E8" w:rsidR="0081071D" w:rsidRDefault="000E1021">
        <w:pPr>
          <w:pStyle w:val="Footer"/>
          <w:jc w:val="right"/>
        </w:pPr>
        <w:r>
          <w:rPr>
            <w:noProof/>
          </w:rPr>
          <mc:AlternateContent>
            <mc:Choice Requires="wps">
              <w:drawing>
                <wp:anchor distT="0" distB="0" distL="114300" distR="114300" simplePos="0" relativeHeight="251668480" behindDoc="0" locked="0" layoutInCell="1" allowOverlap="1" wp14:anchorId="7B63E2E8" wp14:editId="3C73FDC7">
                  <wp:simplePos x="0" y="0"/>
                  <wp:positionH relativeFrom="column">
                    <wp:posOffset>-33069</wp:posOffset>
                  </wp:positionH>
                  <wp:positionV relativeFrom="paragraph">
                    <wp:posOffset>-15875</wp:posOffset>
                  </wp:positionV>
                  <wp:extent cx="2532185" cy="309490"/>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2532185" cy="309490"/>
                          </a:xfrm>
                          <a:prstGeom prst="rect">
                            <a:avLst/>
                          </a:prstGeom>
                          <a:solidFill>
                            <a:schemeClr val="lt1"/>
                          </a:solidFill>
                          <a:ln w="6350">
                            <a:noFill/>
                          </a:ln>
                        </wps:spPr>
                        <wps:txbx>
                          <w:txbxContent>
                            <w:p w14:paraId="58965549" w14:textId="1F07ABFC" w:rsidR="000E1021" w:rsidRPr="000E1021" w:rsidRDefault="000E1021">
                              <w:pPr>
                                <w:rPr>
                                  <w:rFonts w:ascii="Arial" w:hAnsi="Arial" w:cs="Arial"/>
                                  <w:sz w:val="20"/>
                                  <w:szCs w:val="20"/>
                                </w:rPr>
                              </w:pPr>
                              <w:r w:rsidRPr="000E1021">
                                <w:rPr>
                                  <w:rFonts w:ascii="Arial" w:hAnsi="Arial" w:cs="Arial"/>
                                  <w:sz w:val="20"/>
                                  <w:szCs w:val="20"/>
                                </w:rPr>
                                <w:t>www.cognus.org.uk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63E2E8" id="_x0000_t202" coordsize="21600,21600" o:spt="202" path="m,l,21600r21600,l21600,xe">
                  <v:stroke joinstyle="miter"/>
                  <v:path gradientshapeok="t" o:connecttype="rect"/>
                </v:shapetype>
                <v:shape id="Text Box 7" o:spid="_x0000_s1032" type="#_x0000_t202" style="position:absolute;left:0;text-align:left;margin-left:-2.6pt;margin-top:-1.25pt;width:199.4pt;height:2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" fillcolor="white [3201]" stroked="f" strokeweight=".5pt">
                  <v:textbox>
                    <w:txbxContent>
                      <w:p w14:paraId="58965549" w14:textId="1F07ABFC" w:rsidR="000E1021" w:rsidRPr="000E1021" w:rsidRDefault="000E1021">
                        <w:pPr>
                          <w:rPr>
                            <w:rFonts w:ascii="Arial" w:hAnsi="Arial" w:cs="Arial"/>
                            <w:sz w:val="20"/>
                            <w:szCs w:val="20"/>
                          </w:rPr>
                        </w:pPr>
                        <w:r w:rsidRPr="000E1021">
                          <w:rPr>
                            <w:rFonts w:ascii="Arial" w:hAnsi="Arial" w:cs="Arial"/>
                            <w:sz w:val="20"/>
                            <w:szCs w:val="20"/>
                          </w:rPr>
                          <w:t>www.cognus.org.uk</w:t>
                        </w:r>
                      </w:p>
                    </w:txbxContent>
                  </v:textbox>
                </v:shape>
              </w:pict>
            </mc:Fallback>
          </mc:AlternateContent>
        </w:r>
        <w:r w:rsidR="0081071D">
          <w:fldChar w:fldCharType="begin"/>
        </w:r>
        <w:r w:rsidR="0081071D">
          <w:instrText xml:space="preserve"> PAGE   \* MERGEFORMAT </w:instrText>
        </w:r>
        <w:r w:rsidR="0081071D">
          <w:fldChar w:fldCharType="separate"/>
        </w:r>
        <w:r w:rsidR="0081071D">
          <w:rPr>
            <w:noProof/>
          </w:rPr>
          <w:t>2</w:t>
        </w:r>
        <w:r w:rsidR="0081071D">
          <w:rPr>
            <w:noProof/>
          </w:rPr>
          <w:fldChar w:fldCharType="end"/>
        </w:r>
      </w:p>
    </w:sdtContent>
  </w:sdt>
  <w:p w14:paraId="22984266" w14:textId="77777777" w:rsidR="00EF0004" w:rsidRDefault="00EF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F3AD" w14:textId="77777777" w:rsidR="00632D32" w:rsidRDefault="00632D32" w:rsidP="00001B7D">
      <w:pPr>
        <w:spacing w:after="0" w:line="240" w:lineRule="auto"/>
      </w:pPr>
      <w:r>
        <w:separator/>
      </w:r>
    </w:p>
  </w:footnote>
  <w:footnote w:type="continuationSeparator" w:id="0">
    <w:p w14:paraId="518F62CB" w14:textId="77777777" w:rsidR="00632D32" w:rsidRDefault="00632D32" w:rsidP="0000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806D" w14:textId="6A2F937C" w:rsidR="00C71CD4" w:rsidRDefault="00D378A3" w:rsidP="009742E8">
    <w:pPr>
      <w:pStyle w:val="Header"/>
      <w:tabs>
        <w:tab w:val="clear" w:pos="4513"/>
        <w:tab w:val="clear" w:pos="9026"/>
        <w:tab w:val="left" w:pos="9548"/>
      </w:tabs>
    </w:pPr>
    <w:r>
      <w:rPr>
        <w:noProof/>
      </w:rPr>
      <w:drawing>
        <wp:anchor distT="0" distB="0" distL="114300" distR="114300" simplePos="0" relativeHeight="251656192" behindDoc="0" locked="0" layoutInCell="1" allowOverlap="1" wp14:anchorId="07EB80CB" wp14:editId="3C5843BA">
          <wp:simplePos x="0" y="0"/>
          <wp:positionH relativeFrom="margin">
            <wp:align>left</wp:align>
          </wp:positionH>
          <wp:positionV relativeFrom="paragraph">
            <wp:posOffset>-328930</wp:posOffset>
          </wp:positionV>
          <wp:extent cx="1559560" cy="1306195"/>
          <wp:effectExtent l="0" t="0" r="2540" b="8255"/>
          <wp:wrapThrough wrapText="bothSides">
            <wp:wrapPolygon edited="0">
              <wp:start x="0" y="0"/>
              <wp:lineTo x="0" y="21421"/>
              <wp:lineTo x="21371" y="21421"/>
              <wp:lineTo x="21371"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nus Portrait logo white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1559560" cy="1306195"/>
                  </a:xfrm>
                  <a:prstGeom prst="rect">
                    <a:avLst/>
                  </a:prstGeom>
                </pic:spPr>
              </pic:pic>
            </a:graphicData>
          </a:graphic>
          <wp14:sizeRelH relativeFrom="margin">
            <wp14:pctWidth>0</wp14:pctWidth>
          </wp14:sizeRelH>
          <wp14:sizeRelV relativeFrom="margin">
            <wp14:pctHeight>0</wp14:pctHeight>
          </wp14:sizeRelV>
        </wp:anchor>
      </w:drawing>
    </w:r>
    <w:r w:rsidR="00717432">
      <w:rPr>
        <w:noProof/>
      </w:rPr>
      <mc:AlternateContent>
        <mc:Choice Requires="wps">
          <w:drawing>
            <wp:anchor distT="0" distB="0" distL="114300" distR="114300" simplePos="0" relativeHeight="251666432" behindDoc="0" locked="0" layoutInCell="1" allowOverlap="1" wp14:anchorId="092CD533" wp14:editId="6A221C86">
              <wp:simplePos x="0" y="0"/>
              <wp:positionH relativeFrom="column">
                <wp:posOffset>3003452</wp:posOffset>
              </wp:positionH>
              <wp:positionV relativeFrom="paragraph">
                <wp:posOffset>-450215</wp:posOffset>
              </wp:positionV>
              <wp:extent cx="2703000" cy="719455"/>
              <wp:effectExtent l="0" t="0" r="2540" b="4445"/>
              <wp:wrapNone/>
              <wp:docPr id="6" name="Rectangle 6"/>
              <wp:cNvGraphicFramePr/>
              <a:graphic xmlns:a="http://schemas.openxmlformats.org/drawingml/2006/main">
                <a:graphicData uri="http://schemas.microsoft.com/office/word/2010/wordprocessingShape">
                  <wps:wsp>
                    <wps:cNvSpPr/>
                    <wps:spPr>
                      <a:xfrm>
                        <a:off x="0" y="0"/>
                        <a:ext cx="2703000" cy="719455"/>
                      </a:xfrm>
                      <a:prstGeom prst="rect">
                        <a:avLst/>
                      </a:prstGeom>
                      <a:solidFill>
                        <a:srgbClr val="E41D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BE56C1" id="Rectangle 6" o:spid="_x0000_s1026" style="position:absolute;margin-left:236.5pt;margin-top:-35.45pt;width:212.85pt;height:56.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" fillcolor="#e41d6e" stroked="f" strokeweight="1pt"/>
          </w:pict>
        </mc:Fallback>
      </mc:AlternateContent>
    </w:r>
    <w:r w:rsidR="00FC0F0A">
      <w:rPr>
        <w:noProof/>
      </w:rPr>
      <mc:AlternateContent>
        <mc:Choice Requires="wps">
          <w:drawing>
            <wp:anchor distT="0" distB="0" distL="114300" distR="114300" simplePos="0" relativeHeight="251667456" behindDoc="0" locked="0" layoutInCell="1" allowOverlap="1" wp14:anchorId="28ACED42" wp14:editId="7C1D57B2">
              <wp:simplePos x="0" y="0"/>
              <wp:positionH relativeFrom="column">
                <wp:posOffset>3207433</wp:posOffset>
              </wp:positionH>
              <wp:positionV relativeFrom="paragraph">
                <wp:posOffset>-302504</wp:posOffset>
              </wp:positionV>
              <wp:extent cx="2250831" cy="4013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50831" cy="401320"/>
                      </a:xfrm>
                      <a:prstGeom prst="rect">
                        <a:avLst/>
                      </a:prstGeom>
                      <a:noFill/>
                      <a:ln w="6350">
                        <a:noFill/>
                      </a:ln>
                    </wps:spPr>
                    <wps:txbx>
                      <w:txbxContent>
                        <w:p w14:paraId="6FDB3416" w14:textId="2DC4716B" w:rsidR="00B91D19" w:rsidRPr="00537337" w:rsidRDefault="00550B9C" w:rsidP="00B91D19">
                          <w:pPr>
                            <w:spacing w:line="240" w:lineRule="auto"/>
                            <w:jc w:val="right"/>
                            <w:rPr>
                              <w:rFonts w:ascii="Arial" w:hAnsi="Arial" w:cs="Arial"/>
                              <w:color w:val="FFFFFF" w:themeColor="background1"/>
                              <w:sz w:val="40"/>
                              <w:szCs w:val="40"/>
                            </w:rPr>
                          </w:pPr>
                          <w:r w:rsidRPr="00537337">
                            <w:rPr>
                              <w:rFonts w:ascii="Avenir Next LT Pro" w:hAnsi="Avenir Next LT Pro" w:cs="Arial"/>
                              <w:color w:val="FFFFFF" w:themeColor="background1"/>
                              <w:sz w:val="44"/>
                              <w:szCs w:val="44"/>
                            </w:rPr>
                            <w:t>PARENT</w:t>
                          </w:r>
                          <w:r w:rsidR="00052D69" w:rsidRPr="00537337">
                            <w:rPr>
                              <w:rFonts w:ascii="Avenir Next LT Pro" w:hAnsi="Avenir Next LT Pro" w:cs="Arial"/>
                              <w:color w:val="FFFFFF" w:themeColor="background1"/>
                              <w:sz w:val="44"/>
                              <w:szCs w:val="44"/>
                            </w:rPr>
                            <w:t xml:space="preserve"> </w:t>
                          </w:r>
                          <w:r w:rsidR="00717432">
                            <w:rPr>
                              <w:rFonts w:ascii="Avenir Next LT Pro" w:hAnsi="Avenir Next LT Pro" w:cs="Arial"/>
                              <w:color w:val="FFFFFF" w:themeColor="background1"/>
                              <w:sz w:val="44"/>
                              <w:szCs w:val="44"/>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CED42" id="_x0000_t202" coordsize="21600,21600" o:spt="202" path="m,l,21600r21600,l21600,xe">
              <v:stroke joinstyle="miter"/>
              <v:path gradientshapeok="t" o:connecttype="rect"/>
            </v:shapetype>
            <v:shape id="Text Box 23" o:spid="_x0000_s1027" type="#_x0000_t202" style="position:absolute;margin-left:252.55pt;margin-top:-23.8pt;width:177.25pt;height:3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" filled="f" stroked="f" strokeweight=".5pt">
              <v:textbox>
                <w:txbxContent>
                  <w:p w14:paraId="6FDB3416" w14:textId="2DC4716B" w:rsidR="00B91D19" w:rsidRPr="00537337" w:rsidRDefault="00550B9C" w:rsidP="00B91D19">
                    <w:pPr>
                      <w:spacing w:line="240" w:lineRule="auto"/>
                      <w:jc w:val="right"/>
                      <w:rPr>
                        <w:rFonts w:ascii="Arial" w:hAnsi="Arial" w:cs="Arial"/>
                        <w:color w:val="FFFFFF" w:themeColor="background1"/>
                        <w:sz w:val="40"/>
                        <w:szCs w:val="40"/>
                      </w:rPr>
                    </w:pPr>
                    <w:r w:rsidRPr="00537337">
                      <w:rPr>
                        <w:rFonts w:ascii="Avenir Next LT Pro" w:hAnsi="Avenir Next LT Pro" w:cs="Arial"/>
                        <w:color w:val="FFFFFF" w:themeColor="background1"/>
                        <w:sz w:val="44"/>
                        <w:szCs w:val="44"/>
                      </w:rPr>
                      <w:t>PARENT</w:t>
                    </w:r>
                    <w:r w:rsidR="00052D69" w:rsidRPr="00537337">
                      <w:rPr>
                        <w:rFonts w:ascii="Avenir Next LT Pro" w:hAnsi="Avenir Next LT Pro" w:cs="Arial"/>
                        <w:color w:val="FFFFFF" w:themeColor="background1"/>
                        <w:sz w:val="44"/>
                        <w:szCs w:val="44"/>
                      </w:rPr>
                      <w:t xml:space="preserve"> </w:t>
                    </w:r>
                    <w:r w:rsidR="00717432">
                      <w:rPr>
                        <w:rFonts w:ascii="Avenir Next LT Pro" w:hAnsi="Avenir Next LT Pro" w:cs="Arial"/>
                        <w:color w:val="FFFFFF" w:themeColor="background1"/>
                        <w:sz w:val="44"/>
                        <w:szCs w:val="44"/>
                      </w:rPr>
                      <w:t>GUIDE</w:t>
                    </w:r>
                  </w:p>
                </w:txbxContent>
              </v:textbox>
            </v:shape>
          </w:pict>
        </mc:Fallback>
      </mc:AlternateContent>
    </w:r>
    <w:r w:rsidR="00DC3906">
      <w:rPr>
        <w:noProof/>
      </w:rPr>
      <mc:AlternateContent>
        <mc:Choice Requires="wpg">
          <w:drawing>
            <wp:anchor distT="0" distB="0" distL="114300" distR="114300" simplePos="0" relativeHeight="251662336" behindDoc="0" locked="0" layoutInCell="1" allowOverlap="1" wp14:anchorId="18CF6959" wp14:editId="6B05A216">
              <wp:simplePos x="0" y="0"/>
              <wp:positionH relativeFrom="column">
                <wp:posOffset>5338243</wp:posOffset>
              </wp:positionH>
              <wp:positionV relativeFrom="paragraph">
                <wp:posOffset>-127635</wp:posOffset>
              </wp:positionV>
              <wp:extent cx="3200400" cy="971188"/>
              <wp:effectExtent l="0" t="0" r="0" b="635"/>
              <wp:wrapNone/>
              <wp:docPr id="32" name="Group 32"/>
              <wp:cNvGraphicFramePr/>
              <a:graphic xmlns:a="http://schemas.openxmlformats.org/drawingml/2006/main">
                <a:graphicData uri="http://schemas.microsoft.com/office/word/2010/wordprocessingGroup">
                  <wpg:wgp>
                    <wpg:cNvGrpSpPr/>
                    <wpg:grpSpPr>
                      <a:xfrm>
                        <a:off x="0" y="0"/>
                        <a:ext cx="3200400" cy="971188"/>
                        <a:chOff x="0" y="0"/>
                        <a:chExt cx="3200400" cy="971188"/>
                      </a:xfrm>
                    </wpg:grpSpPr>
                    <wps:wsp>
                      <wps:cNvPr id="33" name="Text Box 33"/>
                      <wps:cNvSpPr txBox="1"/>
                      <wps:spPr>
                        <a:xfrm>
                          <a:off x="0" y="0"/>
                          <a:ext cx="3200400" cy="401653"/>
                        </a:xfrm>
                        <a:prstGeom prst="rect">
                          <a:avLst/>
                        </a:prstGeom>
                        <a:solidFill>
                          <a:schemeClr val="lt1"/>
                        </a:solidFill>
                        <a:ln w="6350">
                          <a:noFill/>
                        </a:ln>
                      </wps:spPr>
                      <wps:txbx>
                        <w:txbxContent>
                          <w:p w14:paraId="12F069C4" w14:textId="77777777" w:rsidR="00DC3906" w:rsidRPr="00454A71" w:rsidRDefault="00DC3906" w:rsidP="00DC3906">
                            <w:pPr>
                              <w:spacing w:line="240" w:lineRule="auto"/>
                              <w:jc w:val="right"/>
                              <w:rPr>
                                <w:rFonts w:ascii="Avenir Next LT Pro Light" w:hAnsi="Avenir Next LT Pro Light" w:cs="Arial"/>
                                <w:color w:val="8090A3"/>
                                <w:sz w:val="44"/>
                                <w:szCs w:val="44"/>
                                <w14:textFill>
                                  <w14:solidFill>
                                    <w14:srgbClr w14:val="8090A3">
                                      <w14:lumMod w14:val="50000"/>
                                    </w14:srgbClr>
                                  </w14:solidFill>
                                </w14:textFill>
                              </w:rPr>
                            </w:pPr>
                            <w:r w:rsidRPr="00454A71">
                              <w:rPr>
                                <w:rFonts w:ascii="Avenir Next LT Pro" w:hAnsi="Avenir Next LT Pro" w:cs="Arial"/>
                                <w:color w:val="8090A3"/>
                                <w:sz w:val="44"/>
                                <w:szCs w:val="44"/>
                              </w:rPr>
                              <w:t>SCHOOLS</w:t>
                            </w:r>
                            <w:r w:rsidRPr="00454A71">
                              <w:rPr>
                                <w:rFonts w:ascii="Avenir Next LT Pro Light" w:hAnsi="Avenir Next LT Pro Light" w:cs="Arial"/>
                                <w:color w:val="8090A3"/>
                                <w:sz w:val="44"/>
                                <w:szCs w:val="44"/>
                              </w:rPr>
                              <w:t xml:space="preserve"> </w:t>
                            </w:r>
                          </w:p>
                          <w:p w14:paraId="2C164DB6"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290557"/>
                          <a:ext cx="3200400" cy="435610"/>
                        </a:xfrm>
                        <a:prstGeom prst="rect">
                          <a:avLst/>
                        </a:prstGeom>
                        <a:noFill/>
                        <a:ln w="6350">
                          <a:noFill/>
                        </a:ln>
                      </wps:spPr>
                      <wps:txbx>
                        <w:txbxContent>
                          <w:p w14:paraId="6EAFF9DC" w14:textId="77777777" w:rsidR="00DC3906" w:rsidRPr="00454A71" w:rsidRDefault="00DC3906" w:rsidP="00DC3906">
                            <w:pPr>
                              <w:spacing w:line="240" w:lineRule="auto"/>
                              <w:jc w:val="right"/>
                              <w:rPr>
                                <w:rFonts w:ascii="Avenir Next LT Pro" w:hAnsi="Avenir Next LT Pro" w:cs="Arial"/>
                                <w:color w:val="8090A3"/>
                                <w:sz w:val="44"/>
                                <w:szCs w:val="44"/>
                              </w:rPr>
                            </w:pPr>
                            <w:r w:rsidRPr="00454A71">
                              <w:rPr>
                                <w:rFonts w:ascii="Avenir Next LT Pro" w:hAnsi="Avenir Next LT Pro" w:cs="Arial"/>
                                <w:color w:val="8090A3"/>
                                <w:sz w:val="44"/>
                                <w:szCs w:val="44"/>
                              </w:rPr>
                              <w:t>UPDATE</w:t>
                            </w:r>
                          </w:p>
                          <w:p w14:paraId="70115658"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623843"/>
                          <a:ext cx="3200400" cy="347345"/>
                        </a:xfrm>
                        <a:prstGeom prst="rect">
                          <a:avLst/>
                        </a:prstGeom>
                        <a:noFill/>
                        <a:ln w="6350">
                          <a:noFill/>
                        </a:ln>
                      </wps:spPr>
                      <wps:txbx>
                        <w:txbxContent>
                          <w:p w14:paraId="642A5DAF" w14:textId="77777777" w:rsidR="00DC3906" w:rsidRPr="00454A71" w:rsidRDefault="00DC3906" w:rsidP="00DC3906">
                            <w:pPr>
                              <w:spacing w:line="240" w:lineRule="auto"/>
                              <w:jc w:val="right"/>
                              <w:rPr>
                                <w:rFonts w:ascii="Avenir Next LT Pro" w:hAnsi="Avenir Next LT Pro" w:cs="Arial"/>
                                <w:color w:val="8090A3"/>
                                <w:sz w:val="24"/>
                                <w:szCs w:val="24"/>
                              </w:rPr>
                            </w:pPr>
                            <w:r w:rsidRPr="00454A71">
                              <w:rPr>
                                <w:rFonts w:ascii="Avenir Next LT Pro" w:hAnsi="Avenir Next LT Pro" w:cs="Arial"/>
                                <w:color w:val="8090A3"/>
                                <w:sz w:val="24"/>
                                <w:szCs w:val="24"/>
                              </w:rPr>
                              <w:t>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F6959" id="Group 32" o:spid="_x0000_s1028" style="position:absolute;margin-left:420.35pt;margin-top:-10.05pt;width:252pt;height:76.45pt;z-index:251662336" coordsize="32004,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">
              <v:shape id="Text Box 33" o:spid="_x0000_s1029" type="#_x0000_t202" style="position:absolute;width:32004;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2F069C4" w14:textId="77777777" w:rsidR="00DC3906" w:rsidRPr="00454A71" w:rsidRDefault="00DC3906" w:rsidP="00DC3906">
                      <w:pPr>
                        <w:spacing w:line="240" w:lineRule="auto"/>
                        <w:jc w:val="right"/>
                        <w:rPr>
                          <w:rFonts w:ascii="Avenir Next LT Pro Light" w:hAnsi="Avenir Next LT Pro Light" w:cs="Arial"/>
                          <w:color w:val="8090A3"/>
                          <w:sz w:val="44"/>
                          <w:szCs w:val="44"/>
                          <w14:textFill>
                            <w14:solidFill>
                              <w14:srgbClr w14:val="8090A3">
                                <w14:lumMod w14:val="50000"/>
                              </w14:srgbClr>
                            </w14:solidFill>
                          </w14:textFill>
                        </w:rPr>
                      </w:pPr>
                      <w:r w:rsidRPr="00454A71">
                        <w:rPr>
                          <w:rFonts w:ascii="Avenir Next LT Pro" w:hAnsi="Avenir Next LT Pro" w:cs="Arial"/>
                          <w:color w:val="8090A3"/>
                          <w:sz w:val="44"/>
                          <w:szCs w:val="44"/>
                        </w:rPr>
                        <w:t>SCHOOLS</w:t>
                      </w:r>
                      <w:r w:rsidRPr="00454A71">
                        <w:rPr>
                          <w:rFonts w:ascii="Avenir Next LT Pro Light" w:hAnsi="Avenir Next LT Pro Light" w:cs="Arial"/>
                          <w:color w:val="8090A3"/>
                          <w:sz w:val="44"/>
                          <w:szCs w:val="44"/>
                        </w:rPr>
                        <w:t xml:space="preserve"> </w:t>
                      </w:r>
                    </w:p>
                    <w:p w14:paraId="2C164DB6"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v:textbox>
              </v:shape>
              <v:shape id="Text Box 34" o:spid="_x0000_s1030" type="#_x0000_t202" style="position:absolute;top:2905;width:32004;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EAFF9DC" w14:textId="77777777" w:rsidR="00DC3906" w:rsidRPr="00454A71" w:rsidRDefault="00DC3906" w:rsidP="00DC3906">
                      <w:pPr>
                        <w:spacing w:line="240" w:lineRule="auto"/>
                        <w:jc w:val="right"/>
                        <w:rPr>
                          <w:rFonts w:ascii="Avenir Next LT Pro" w:hAnsi="Avenir Next LT Pro" w:cs="Arial"/>
                          <w:color w:val="8090A3"/>
                          <w:sz w:val="44"/>
                          <w:szCs w:val="44"/>
                        </w:rPr>
                      </w:pPr>
                      <w:r w:rsidRPr="00454A71">
                        <w:rPr>
                          <w:rFonts w:ascii="Avenir Next LT Pro" w:hAnsi="Avenir Next LT Pro" w:cs="Arial"/>
                          <w:color w:val="8090A3"/>
                          <w:sz w:val="44"/>
                          <w:szCs w:val="44"/>
                        </w:rPr>
                        <w:t>UPDATE</w:t>
                      </w:r>
                    </w:p>
                    <w:p w14:paraId="70115658"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v:textbox>
              </v:shape>
              <v:shape id="Text Box 35" o:spid="_x0000_s1031" type="#_x0000_t202" style="position:absolute;top:6238;width:32004;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42A5DAF" w14:textId="77777777" w:rsidR="00DC3906" w:rsidRPr="00454A71" w:rsidRDefault="00DC3906" w:rsidP="00DC3906">
                      <w:pPr>
                        <w:spacing w:line="240" w:lineRule="auto"/>
                        <w:jc w:val="right"/>
                        <w:rPr>
                          <w:rFonts w:ascii="Avenir Next LT Pro" w:hAnsi="Avenir Next LT Pro" w:cs="Arial"/>
                          <w:color w:val="8090A3"/>
                          <w:sz w:val="24"/>
                          <w:szCs w:val="24"/>
                        </w:rPr>
                      </w:pPr>
                      <w:r w:rsidRPr="00454A71">
                        <w:rPr>
                          <w:rFonts w:ascii="Avenir Next LT Pro" w:hAnsi="Avenir Next LT Pro" w:cs="Arial"/>
                          <w:color w:val="8090A3"/>
                          <w:sz w:val="24"/>
                          <w:szCs w:val="24"/>
                        </w:rPr>
                        <w:t>April 2020</w:t>
                      </w:r>
                    </w:p>
                  </w:txbxContent>
                </v:textbox>
              </v:shape>
            </v:group>
          </w:pict>
        </mc:Fallback>
      </mc:AlternateContent>
    </w:r>
  </w:p>
  <w:p w14:paraId="7927A0BF" w14:textId="062B299D" w:rsidR="00C71CD4" w:rsidRDefault="00C71CD4">
    <w:pPr>
      <w:pStyle w:val="Header"/>
    </w:pPr>
  </w:p>
  <w:p w14:paraId="647CF127" w14:textId="082C08A0" w:rsidR="00E93004" w:rsidRDefault="00E93004">
    <w:pPr>
      <w:pStyle w:val="Header"/>
    </w:pPr>
  </w:p>
  <w:p w14:paraId="2D2CC02A" w14:textId="28D4CD59" w:rsidR="00E93004" w:rsidRDefault="00E93004">
    <w:pPr>
      <w:pStyle w:val="Header"/>
    </w:pPr>
  </w:p>
  <w:p w14:paraId="06D68AC1" w14:textId="6F95C329" w:rsidR="00E93004" w:rsidRDefault="00E93004">
    <w:pPr>
      <w:pStyle w:val="Header"/>
    </w:pPr>
  </w:p>
  <w:p w14:paraId="5F6CECCF" w14:textId="70C5B735" w:rsidR="00E93004" w:rsidRDefault="00E93004">
    <w:pPr>
      <w:pStyle w:val="Header"/>
    </w:pPr>
  </w:p>
  <w:p w14:paraId="6C126FAD" w14:textId="77777777" w:rsidR="00E93004" w:rsidRDefault="00E9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921"/>
    <w:multiLevelType w:val="hybridMultilevel"/>
    <w:tmpl w:val="0A98BC1A"/>
    <w:lvl w:ilvl="0" w:tplc="B912677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B50AE"/>
    <w:multiLevelType w:val="multilevel"/>
    <w:tmpl w:val="AD122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F12E98"/>
    <w:multiLevelType w:val="multilevel"/>
    <w:tmpl w:val="747E7A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9230B1"/>
    <w:multiLevelType w:val="hybridMultilevel"/>
    <w:tmpl w:val="EF5C1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F40B5"/>
    <w:multiLevelType w:val="multilevel"/>
    <w:tmpl w:val="28941B9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414C5B"/>
    <w:multiLevelType w:val="hybridMultilevel"/>
    <w:tmpl w:val="26665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DC5838"/>
    <w:multiLevelType w:val="hybridMultilevel"/>
    <w:tmpl w:val="251267F8"/>
    <w:lvl w:ilvl="0" w:tplc="B71882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B0013F"/>
    <w:multiLevelType w:val="hybridMultilevel"/>
    <w:tmpl w:val="06C4F95A"/>
    <w:lvl w:ilvl="0" w:tplc="9E3287E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B45D9"/>
    <w:multiLevelType w:val="hybridMultilevel"/>
    <w:tmpl w:val="ABB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D7B2C"/>
    <w:multiLevelType w:val="hybridMultilevel"/>
    <w:tmpl w:val="437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61F56"/>
    <w:multiLevelType w:val="multilevel"/>
    <w:tmpl w:val="A29CBD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74E6497"/>
    <w:multiLevelType w:val="multilevel"/>
    <w:tmpl w:val="5F606B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D812C28"/>
    <w:multiLevelType w:val="multilevel"/>
    <w:tmpl w:val="63B0E08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8372BC6"/>
    <w:multiLevelType w:val="hybridMultilevel"/>
    <w:tmpl w:val="0360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05574"/>
    <w:multiLevelType w:val="multilevel"/>
    <w:tmpl w:val="36248B4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8B67E7"/>
    <w:multiLevelType w:val="hybridMultilevel"/>
    <w:tmpl w:val="AE8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E0003"/>
    <w:multiLevelType w:val="hybridMultilevel"/>
    <w:tmpl w:val="20BC582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240AC9"/>
    <w:multiLevelType w:val="hybridMultilevel"/>
    <w:tmpl w:val="00F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708E"/>
    <w:multiLevelType w:val="multilevel"/>
    <w:tmpl w:val="9028B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9D0ACA"/>
    <w:multiLevelType w:val="multilevel"/>
    <w:tmpl w:val="225A30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1323F97"/>
    <w:multiLevelType w:val="hybridMultilevel"/>
    <w:tmpl w:val="24BC9CF4"/>
    <w:lvl w:ilvl="0" w:tplc="E3C6C7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75C74"/>
    <w:multiLevelType w:val="multilevel"/>
    <w:tmpl w:val="0E3C51F0"/>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56A83323"/>
    <w:multiLevelType w:val="hybridMultilevel"/>
    <w:tmpl w:val="811A409A"/>
    <w:lvl w:ilvl="0" w:tplc="B7188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E5382"/>
    <w:multiLevelType w:val="hybridMultilevel"/>
    <w:tmpl w:val="F1B66A40"/>
    <w:lvl w:ilvl="0" w:tplc="B71882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294EC6"/>
    <w:multiLevelType w:val="hybridMultilevel"/>
    <w:tmpl w:val="76BA2F54"/>
    <w:lvl w:ilvl="0" w:tplc="B7188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50FCF"/>
    <w:multiLevelType w:val="multilevel"/>
    <w:tmpl w:val="6C00BBF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C97699"/>
    <w:multiLevelType w:val="hybridMultilevel"/>
    <w:tmpl w:val="4FE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53D81"/>
    <w:multiLevelType w:val="hybridMultilevel"/>
    <w:tmpl w:val="8422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B5366"/>
    <w:multiLevelType w:val="hybridMultilevel"/>
    <w:tmpl w:val="617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418AB"/>
    <w:multiLevelType w:val="hybridMultilevel"/>
    <w:tmpl w:val="0EB6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A0E4E"/>
    <w:multiLevelType w:val="hybridMultilevel"/>
    <w:tmpl w:val="91C0F2A8"/>
    <w:lvl w:ilvl="0" w:tplc="B91267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F1B98"/>
    <w:multiLevelType w:val="multilevel"/>
    <w:tmpl w:val="A15CBF26"/>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8"/>
  </w:num>
  <w:num w:numId="3">
    <w:abstractNumId w:val="7"/>
  </w:num>
  <w:num w:numId="4">
    <w:abstractNumId w:val="27"/>
  </w:num>
  <w:num w:numId="5">
    <w:abstractNumId w:val="30"/>
  </w:num>
  <w:num w:numId="6">
    <w:abstractNumId w:val="0"/>
  </w:num>
  <w:num w:numId="7">
    <w:abstractNumId w:val="16"/>
  </w:num>
  <w:num w:numId="8">
    <w:abstractNumId w:val="17"/>
  </w:num>
  <w:num w:numId="9">
    <w:abstractNumId w:val="2"/>
  </w:num>
  <w:num w:numId="10">
    <w:abstractNumId w:val="18"/>
  </w:num>
  <w:num w:numId="11">
    <w:abstractNumId w:val="11"/>
  </w:num>
  <w:num w:numId="12">
    <w:abstractNumId w:val="1"/>
  </w:num>
  <w:num w:numId="13">
    <w:abstractNumId w:val="5"/>
  </w:num>
  <w:num w:numId="14">
    <w:abstractNumId w:val="15"/>
  </w:num>
  <w:num w:numId="15">
    <w:abstractNumId w:val="20"/>
  </w:num>
  <w:num w:numId="16">
    <w:abstractNumId w:val="29"/>
  </w:num>
  <w:num w:numId="17">
    <w:abstractNumId w:val="26"/>
  </w:num>
  <w:num w:numId="18">
    <w:abstractNumId w:val="28"/>
  </w:num>
  <w:num w:numId="19">
    <w:abstractNumId w:val="22"/>
  </w:num>
  <w:num w:numId="20">
    <w:abstractNumId w:val="23"/>
  </w:num>
  <w:num w:numId="21">
    <w:abstractNumId w:val="6"/>
  </w:num>
  <w:num w:numId="22">
    <w:abstractNumId w:val="9"/>
  </w:num>
  <w:num w:numId="23">
    <w:abstractNumId w:val="13"/>
  </w:num>
  <w:num w:numId="24">
    <w:abstractNumId w:val="24"/>
  </w:num>
  <w:num w:numId="25">
    <w:abstractNumId w:val="25"/>
  </w:num>
  <w:num w:numId="26">
    <w:abstractNumId w:val="10"/>
  </w:num>
  <w:num w:numId="27">
    <w:abstractNumId w:val="12"/>
  </w:num>
  <w:num w:numId="28">
    <w:abstractNumId w:val="4"/>
  </w:num>
  <w:num w:numId="29">
    <w:abstractNumId w:val="14"/>
  </w:num>
  <w:num w:numId="30">
    <w:abstractNumId w:val="19"/>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7D"/>
    <w:rsid w:val="00001B7D"/>
    <w:rsid w:val="00005200"/>
    <w:rsid w:val="00030084"/>
    <w:rsid w:val="000374E6"/>
    <w:rsid w:val="000454C0"/>
    <w:rsid w:val="00052D69"/>
    <w:rsid w:val="0008243A"/>
    <w:rsid w:val="00085B78"/>
    <w:rsid w:val="000C054C"/>
    <w:rsid w:val="000D534B"/>
    <w:rsid w:val="000D7EE8"/>
    <w:rsid w:val="000E1021"/>
    <w:rsid w:val="000E14C6"/>
    <w:rsid w:val="001032B9"/>
    <w:rsid w:val="00135797"/>
    <w:rsid w:val="00162F1C"/>
    <w:rsid w:val="001B18A9"/>
    <w:rsid w:val="001C5991"/>
    <w:rsid w:val="001D35DE"/>
    <w:rsid w:val="001F539D"/>
    <w:rsid w:val="0022488E"/>
    <w:rsid w:val="00240F90"/>
    <w:rsid w:val="00253881"/>
    <w:rsid w:val="00266895"/>
    <w:rsid w:val="002752BC"/>
    <w:rsid w:val="002D193B"/>
    <w:rsid w:val="002D1D27"/>
    <w:rsid w:val="002E6E4D"/>
    <w:rsid w:val="00307020"/>
    <w:rsid w:val="003236F4"/>
    <w:rsid w:val="0033787A"/>
    <w:rsid w:val="00345642"/>
    <w:rsid w:val="00346FE2"/>
    <w:rsid w:val="0037584D"/>
    <w:rsid w:val="003818CF"/>
    <w:rsid w:val="003911DC"/>
    <w:rsid w:val="003A6298"/>
    <w:rsid w:val="003D2588"/>
    <w:rsid w:val="004122E6"/>
    <w:rsid w:val="004255B2"/>
    <w:rsid w:val="00454A71"/>
    <w:rsid w:val="0047503C"/>
    <w:rsid w:val="00476C1C"/>
    <w:rsid w:val="004919B9"/>
    <w:rsid w:val="004B06CD"/>
    <w:rsid w:val="004B6CEE"/>
    <w:rsid w:val="005020D5"/>
    <w:rsid w:val="00502FD0"/>
    <w:rsid w:val="00535824"/>
    <w:rsid w:val="00535F3A"/>
    <w:rsid w:val="00537337"/>
    <w:rsid w:val="00537650"/>
    <w:rsid w:val="0054038D"/>
    <w:rsid w:val="00546064"/>
    <w:rsid w:val="00550B9C"/>
    <w:rsid w:val="00550C79"/>
    <w:rsid w:val="00582775"/>
    <w:rsid w:val="005830A0"/>
    <w:rsid w:val="00587198"/>
    <w:rsid w:val="00590D25"/>
    <w:rsid w:val="005B03FA"/>
    <w:rsid w:val="005B20C1"/>
    <w:rsid w:val="005E30B4"/>
    <w:rsid w:val="00632D32"/>
    <w:rsid w:val="006377A5"/>
    <w:rsid w:val="00660997"/>
    <w:rsid w:val="0066115B"/>
    <w:rsid w:val="00681C69"/>
    <w:rsid w:val="006D49A5"/>
    <w:rsid w:val="007158E7"/>
    <w:rsid w:val="00717432"/>
    <w:rsid w:val="00772521"/>
    <w:rsid w:val="007818F3"/>
    <w:rsid w:val="00794EA3"/>
    <w:rsid w:val="007A0650"/>
    <w:rsid w:val="007A7B4B"/>
    <w:rsid w:val="007C7CB1"/>
    <w:rsid w:val="007D2509"/>
    <w:rsid w:val="007E57F5"/>
    <w:rsid w:val="0081071D"/>
    <w:rsid w:val="00810B78"/>
    <w:rsid w:val="00842568"/>
    <w:rsid w:val="008628BC"/>
    <w:rsid w:val="00870785"/>
    <w:rsid w:val="00876601"/>
    <w:rsid w:val="008A4BE4"/>
    <w:rsid w:val="008B4DB0"/>
    <w:rsid w:val="008B690C"/>
    <w:rsid w:val="008E76EE"/>
    <w:rsid w:val="008F360A"/>
    <w:rsid w:val="00915FD5"/>
    <w:rsid w:val="00923E4D"/>
    <w:rsid w:val="00924E27"/>
    <w:rsid w:val="00941980"/>
    <w:rsid w:val="00943470"/>
    <w:rsid w:val="009461B9"/>
    <w:rsid w:val="00954F19"/>
    <w:rsid w:val="0096561F"/>
    <w:rsid w:val="009742E8"/>
    <w:rsid w:val="00986F46"/>
    <w:rsid w:val="00996C89"/>
    <w:rsid w:val="009A6FC2"/>
    <w:rsid w:val="009C7AD5"/>
    <w:rsid w:val="009E28B4"/>
    <w:rsid w:val="009F11F1"/>
    <w:rsid w:val="00A14B6D"/>
    <w:rsid w:val="00A51259"/>
    <w:rsid w:val="00A530FB"/>
    <w:rsid w:val="00A84AAD"/>
    <w:rsid w:val="00AB6D17"/>
    <w:rsid w:val="00AD3C31"/>
    <w:rsid w:val="00AE0758"/>
    <w:rsid w:val="00AF558B"/>
    <w:rsid w:val="00AF5C53"/>
    <w:rsid w:val="00B41163"/>
    <w:rsid w:val="00B42FDB"/>
    <w:rsid w:val="00B8235E"/>
    <w:rsid w:val="00B8795F"/>
    <w:rsid w:val="00B91D19"/>
    <w:rsid w:val="00BB7A27"/>
    <w:rsid w:val="00BE041D"/>
    <w:rsid w:val="00BE5366"/>
    <w:rsid w:val="00BF244F"/>
    <w:rsid w:val="00C02A68"/>
    <w:rsid w:val="00C05648"/>
    <w:rsid w:val="00C05754"/>
    <w:rsid w:val="00C71CD4"/>
    <w:rsid w:val="00C85372"/>
    <w:rsid w:val="00C9044A"/>
    <w:rsid w:val="00CB3EA9"/>
    <w:rsid w:val="00CD5497"/>
    <w:rsid w:val="00D13038"/>
    <w:rsid w:val="00D14EE4"/>
    <w:rsid w:val="00D1615B"/>
    <w:rsid w:val="00D378A3"/>
    <w:rsid w:val="00D61B0E"/>
    <w:rsid w:val="00DC171F"/>
    <w:rsid w:val="00DC3906"/>
    <w:rsid w:val="00DD3D3A"/>
    <w:rsid w:val="00DF19CC"/>
    <w:rsid w:val="00E07DA8"/>
    <w:rsid w:val="00E27C90"/>
    <w:rsid w:val="00E4261A"/>
    <w:rsid w:val="00E77AD8"/>
    <w:rsid w:val="00E77C32"/>
    <w:rsid w:val="00E82057"/>
    <w:rsid w:val="00E855EE"/>
    <w:rsid w:val="00E93004"/>
    <w:rsid w:val="00EA7B40"/>
    <w:rsid w:val="00ED05E7"/>
    <w:rsid w:val="00EF0004"/>
    <w:rsid w:val="00EF6153"/>
    <w:rsid w:val="00EF65B2"/>
    <w:rsid w:val="00F21B26"/>
    <w:rsid w:val="00F42B49"/>
    <w:rsid w:val="00F6378F"/>
    <w:rsid w:val="00F74B48"/>
    <w:rsid w:val="00FC0F0A"/>
    <w:rsid w:val="00FC4521"/>
    <w:rsid w:val="00FE02D6"/>
    <w:rsid w:val="00FE21E1"/>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5A28"/>
  <w15:chartTrackingRefBased/>
  <w15:docId w15:val="{20F7AF59-0BB7-4C50-A06A-3F1E8BFB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7D"/>
  </w:style>
  <w:style w:type="paragraph" w:styleId="Footer">
    <w:name w:val="footer"/>
    <w:basedOn w:val="Normal"/>
    <w:link w:val="FooterChar"/>
    <w:uiPriority w:val="99"/>
    <w:unhideWhenUsed/>
    <w:rsid w:val="00001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7D"/>
  </w:style>
  <w:style w:type="paragraph" w:styleId="ListParagraph">
    <w:name w:val="List Paragraph"/>
    <w:basedOn w:val="Normal"/>
    <w:qFormat/>
    <w:rsid w:val="00001B7D"/>
    <w:pPr>
      <w:ind w:left="720"/>
      <w:contextualSpacing/>
    </w:pPr>
  </w:style>
  <w:style w:type="character" w:styleId="Hyperlink">
    <w:name w:val="Hyperlink"/>
    <w:basedOn w:val="DefaultParagraphFont"/>
    <w:uiPriority w:val="99"/>
    <w:unhideWhenUsed/>
    <w:rsid w:val="00EF0004"/>
    <w:rPr>
      <w:color w:val="0563C1" w:themeColor="hyperlink"/>
      <w:u w:val="single"/>
    </w:rPr>
  </w:style>
  <w:style w:type="character" w:styleId="UnresolvedMention">
    <w:name w:val="Unresolved Mention"/>
    <w:basedOn w:val="DefaultParagraphFont"/>
    <w:uiPriority w:val="99"/>
    <w:semiHidden/>
    <w:unhideWhenUsed/>
    <w:rsid w:val="00EF0004"/>
    <w:rPr>
      <w:color w:val="605E5C"/>
      <w:shd w:val="clear" w:color="auto" w:fill="E1DFDD"/>
    </w:rPr>
  </w:style>
  <w:style w:type="paragraph" w:styleId="NormalWeb">
    <w:name w:val="Normal (Web)"/>
    <w:basedOn w:val="Normal"/>
    <w:uiPriority w:val="99"/>
    <w:semiHidden/>
    <w:unhideWhenUsed/>
    <w:rsid w:val="00DC171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68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73E82D18CB9408BB96A2E75844804" ma:contentTypeVersion="12" ma:contentTypeDescription="Create a new document." ma:contentTypeScope="" ma:versionID="0621e920010cc4bc4b0d15a837c25b1b">
  <xsd:schema xmlns:xsd="http://www.w3.org/2001/XMLSchema" xmlns:xs="http://www.w3.org/2001/XMLSchema" xmlns:p="http://schemas.microsoft.com/office/2006/metadata/properties" xmlns:ns3="12bd72ff-ff22-4e3b-a376-19e6a52fefa4" xmlns:ns4="d8fe473c-8099-4ad2-a0a4-2b39456d68d2" targetNamespace="http://schemas.microsoft.com/office/2006/metadata/properties" ma:root="true" ma:fieldsID="b71f119bff17cac1a7187e8bec85ba97" ns3:_="" ns4:_="">
    <xsd:import namespace="12bd72ff-ff22-4e3b-a376-19e6a52fefa4"/>
    <xsd:import namespace="d8fe473c-8099-4ad2-a0a4-2b39456d68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72ff-ff22-4e3b-a376-19e6a52f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e473c-8099-4ad2-a0a4-2b39456d68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B5464-5AEE-4DC0-B082-267583E0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72ff-ff22-4e3b-a376-19e6a52fefa4"/>
    <ds:schemaRef ds:uri="d8fe473c-8099-4ad2-a0a4-2b39456d6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847C-079B-41E1-B7D2-CCD23207B6DE}">
  <ds:schemaRefs>
    <ds:schemaRef ds:uri="http://schemas.openxmlformats.org/officeDocument/2006/bibliography"/>
  </ds:schemaRefs>
</ds:datastoreItem>
</file>

<file path=customXml/itemProps3.xml><?xml version="1.0" encoding="utf-8"?>
<ds:datastoreItem xmlns:ds="http://schemas.openxmlformats.org/officeDocument/2006/customXml" ds:itemID="{70DEE5C3-63BB-454A-8840-2B9A09FCE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3435A8-ABAC-42D2-AA46-90EAEC6CC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Dempster</dc:creator>
  <cp:keywords/>
  <dc:description/>
  <cp:lastModifiedBy>Julie-Anne Walter</cp:lastModifiedBy>
  <cp:revision>2</cp:revision>
  <cp:lastPrinted>2020-04-21T09:40:00Z</cp:lastPrinted>
  <dcterms:created xsi:type="dcterms:W3CDTF">2021-01-08T15:50:00Z</dcterms:created>
  <dcterms:modified xsi:type="dcterms:W3CDTF">2021-01-08T15:50:00Z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0x0101001FB73E82D18CB9408BB96A2E75844804</vt:lpwstr>
  </property>
</Properties>
</file>